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FF0000"/>
          <w:sz w:val="50"/>
          <w:szCs w:val="50"/>
        </w:rPr>
      </w:pPr>
      <w:r>
        <w:rPr>
          <w:rFonts w:hint="eastAsia" w:ascii="黑体" w:hAnsi="黑体" w:eastAsia="黑体" w:cs="黑体"/>
          <w:color w:val="FF0000"/>
          <w:sz w:val="50"/>
          <w:szCs w:val="50"/>
        </w:rPr>
        <w:t>郑州航空工业管理学院精神文明建设</w:t>
      </w:r>
    </w:p>
    <w:p>
      <w:pPr>
        <w:jc w:val="center"/>
      </w:pPr>
    </w:p>
    <w:p>
      <w:pPr>
        <w:jc w:val="center"/>
        <w:rPr>
          <w:rFonts w:ascii="华文中宋" w:hAnsi="华文中宋" w:eastAsia="华文中宋"/>
          <w:color w:val="FF0000"/>
          <w:sz w:val="120"/>
          <w:szCs w:val="120"/>
        </w:rPr>
      </w:pPr>
      <w:r>
        <w:rPr>
          <w:rFonts w:hint="eastAsia" w:ascii="华文中宋" w:hAnsi="华文中宋" w:eastAsia="华文中宋"/>
          <w:color w:val="FF0000"/>
          <w:sz w:val="120"/>
          <w:szCs w:val="120"/>
        </w:rPr>
        <w:t>工 作 简</w:t>
      </w:r>
      <w:r>
        <w:rPr>
          <w:rFonts w:ascii="华文中宋" w:hAnsi="华文中宋" w:eastAsia="华文中宋"/>
          <w:color w:val="FF0000"/>
          <w:sz w:val="120"/>
          <w:szCs w:val="120"/>
        </w:rPr>
        <w:t xml:space="preserve"> </w:t>
      </w:r>
      <w:r>
        <w:rPr>
          <w:rFonts w:hint="eastAsia" w:ascii="华文中宋" w:hAnsi="华文中宋" w:eastAsia="华文中宋"/>
          <w:color w:val="FF0000"/>
          <w:sz w:val="120"/>
          <w:szCs w:val="120"/>
        </w:rPr>
        <w:t>报</w:t>
      </w:r>
    </w:p>
    <w:p>
      <w:pPr>
        <w:jc w:val="center"/>
        <w:rPr>
          <w:rFonts w:ascii="黑体" w:hAnsi="黑体" w:eastAsia="黑体"/>
          <w:b/>
          <w:sz w:val="28"/>
          <w:szCs w:val="28"/>
        </w:rPr>
      </w:pPr>
      <w:r>
        <w:rPr>
          <w:rFonts w:hint="eastAsia" w:ascii="黑体" w:hAnsi="黑体" w:eastAsia="黑体"/>
          <w:b/>
          <w:sz w:val="28"/>
          <w:szCs w:val="28"/>
        </w:rPr>
        <w:t>（第1</w:t>
      </w:r>
      <w:r>
        <w:rPr>
          <w:rFonts w:hint="eastAsia" w:ascii="黑体" w:hAnsi="黑体" w:eastAsia="黑体"/>
          <w:b/>
          <w:sz w:val="28"/>
          <w:szCs w:val="28"/>
          <w:lang w:val="en-US" w:eastAsia="zh-CN"/>
        </w:rPr>
        <w:t>8</w:t>
      </w:r>
      <w:r>
        <w:rPr>
          <w:rFonts w:hint="eastAsia" w:ascii="黑体" w:hAnsi="黑体" w:eastAsia="黑体"/>
          <w:b/>
          <w:sz w:val="28"/>
          <w:szCs w:val="28"/>
        </w:rPr>
        <w:t>期）</w:t>
      </w:r>
    </w:p>
    <w:p>
      <w:r>
        <w:t xml:space="preserve"> </w:t>
      </w:r>
    </w:p>
    <w:p>
      <w:pPr>
        <w:rPr>
          <w:rFonts w:ascii="华文中宋" w:hAnsi="华文中宋" w:eastAsia="华文中宋"/>
          <w:sz w:val="32"/>
          <w:szCs w:val="32"/>
        </w:rPr>
      </w:pPr>
      <w:r>
        <w:rPr>
          <w:rFonts w:hint="eastAsia" w:ascii="华文中宋" w:hAnsi="华文中宋" w:eastAsia="华文中宋"/>
          <w:sz w:val="32"/>
          <w:szCs w:val="32"/>
        </w:rPr>
        <w:t>郑航文明办</w:t>
      </w:r>
      <w:r>
        <w:rPr>
          <w:rFonts w:ascii="华文中宋" w:hAnsi="华文中宋" w:eastAsia="华文中宋"/>
          <w:sz w:val="32"/>
          <w:szCs w:val="32"/>
        </w:rPr>
        <w:t xml:space="preserve">                        201</w:t>
      </w:r>
      <w:r>
        <w:rPr>
          <w:rFonts w:hint="eastAsia" w:ascii="华文中宋" w:hAnsi="华文中宋" w:eastAsia="华文中宋"/>
          <w:sz w:val="32"/>
          <w:szCs w:val="32"/>
        </w:rPr>
        <w:t>7年</w:t>
      </w:r>
      <w:r>
        <w:rPr>
          <w:rFonts w:hint="eastAsia" w:ascii="华文中宋" w:hAnsi="华文中宋" w:eastAsia="华文中宋"/>
          <w:sz w:val="32"/>
          <w:szCs w:val="32"/>
          <w:lang w:val="en-US" w:eastAsia="zh-CN"/>
        </w:rPr>
        <w:t>11</w:t>
      </w:r>
      <w:r>
        <w:rPr>
          <w:rFonts w:hint="eastAsia" w:ascii="华文中宋" w:hAnsi="华文中宋" w:eastAsia="华文中宋"/>
          <w:sz w:val="32"/>
          <w:szCs w:val="32"/>
        </w:rPr>
        <w:t>月</w:t>
      </w:r>
      <w:r>
        <w:rPr>
          <w:rFonts w:hint="eastAsia" w:ascii="华文中宋" w:hAnsi="华文中宋" w:eastAsia="华文中宋"/>
          <w:sz w:val="32"/>
          <w:szCs w:val="32"/>
          <w:lang w:val="en-US" w:eastAsia="zh-CN"/>
        </w:rPr>
        <w:t>1</w:t>
      </w:r>
      <w:r>
        <w:rPr>
          <w:rFonts w:hint="eastAsia" w:ascii="华文中宋" w:hAnsi="华文中宋" w:eastAsia="华文中宋"/>
          <w:sz w:val="32"/>
          <w:szCs w:val="32"/>
        </w:rPr>
        <w:t>日</w:t>
      </w:r>
    </w:p>
    <w:p>
      <w:pPr>
        <w:pStyle w:val="16"/>
        <w:ind w:firstLineChars="0"/>
        <w:rPr>
          <w:rFonts w:ascii="华文中宋" w:hAnsi="华文中宋" w:eastAsia="华文中宋"/>
          <w:color w:val="FF0000"/>
          <w:sz w:val="32"/>
          <w:szCs w:val="32"/>
        </w:rPr>
      </w:pPr>
      <w:r>
        <w:rPr>
          <w:szCs w:val="22"/>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98425</wp:posOffset>
                </wp:positionV>
                <wp:extent cx="5551805" cy="635"/>
                <wp:effectExtent l="10160" t="12700" r="10160" b="34290"/>
                <wp:wrapNone/>
                <wp:docPr id="8" name="直线 1025"/>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w:pict>
              <v:line id="直线 1025" o:spid="_x0000_s1026" o:spt="20" style="position:absolute;left:0pt;margin-left:-8.95pt;margin-top:7.75pt;height:0.05pt;width:437.15pt;z-index:251657216;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1+WLZAAAACQEAAA8AAAAAAAAAAQAgAAAAIgAAAGRy&#10;cy9kb3ducmV2LnhtbFBLAQIUABQAAAAIAIdO4kCYtftjBAIAAPQDAAAOAAAAAAAAAAEAIAAAACgB&#10;AABkcnMvZTJvRG9jLnhtbFBLBQYAAAAABgAGAFkBAACeBQAAAAA=&#10;">
                <v:fill on="f" focussize="0,0"/>
                <v:stroke color="#FF0000" joinstyle="round"/>
                <v:imagedata o:title=""/>
                <o:lock v:ext="edit" aspectratio="f"/>
                <v:shadow on="t" color="#000000" opacity="16384f" offset="0pt,1.57716535433071pt" origin="0f,32768f" matrix="65536f,0f,0f,65536f"/>
              </v:line>
            </w:pict>
          </mc:Fallback>
        </mc:AlternateContent>
      </w:r>
    </w:p>
    <w:p>
      <w:pPr>
        <w:jc w:val="both"/>
        <w:rPr>
          <w:rFonts w:hint="eastAsia" w:ascii="黑体" w:hAnsi="黑体" w:eastAsia="黑体"/>
          <w:b/>
          <w:bCs/>
          <w:color w:val="000000"/>
          <w:sz w:val="32"/>
          <w:szCs w:val="32"/>
          <w:shd w:val="clear" w:color="auto" w:fill="FFFFFF"/>
        </w:rPr>
      </w:pPr>
    </w:p>
    <w:p>
      <w:pPr>
        <w:jc w:val="both"/>
        <w:rPr>
          <w:rFonts w:hint="eastAsia" w:ascii="黑体" w:hAnsi="黑体" w:eastAsia="黑体"/>
          <w:b/>
          <w:bCs/>
          <w:color w:val="000000"/>
          <w:sz w:val="32"/>
          <w:szCs w:val="32"/>
          <w:shd w:val="clear" w:color="auto" w:fill="FFFFFF"/>
        </w:rPr>
      </w:pPr>
    </w:p>
    <w:p>
      <w:pPr>
        <w:numPr>
          <w:ilvl w:val="0"/>
          <w:numId w:val="1"/>
        </w:numPr>
        <w:jc w:val="both"/>
        <w:rPr>
          <w:rFonts w:hint="eastAsia" w:ascii="黑体" w:hAnsi="黑体" w:eastAsia="黑体" w:cs="黑体"/>
          <w:b/>
          <w:bCs/>
          <w:sz w:val="32"/>
          <w:szCs w:val="32"/>
        </w:rPr>
      </w:pPr>
      <w:r>
        <w:rPr>
          <w:rFonts w:hint="eastAsia" w:ascii="黑体" w:hAnsi="黑体" w:eastAsia="黑体"/>
          <w:b/>
          <w:bCs/>
          <w:color w:val="000000"/>
          <w:sz w:val="32"/>
          <w:szCs w:val="32"/>
          <w:shd w:val="clear" w:color="auto" w:fill="FFFFFF"/>
        </w:rPr>
        <w:t>扶贫日：“精准扶贫”在行动</w:t>
      </w:r>
    </w:p>
    <w:p>
      <w:pPr>
        <w:numPr>
          <w:ilvl w:val="0"/>
          <w:numId w:val="1"/>
        </w:numPr>
        <w:jc w:val="both"/>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“美化校园环境 共创美丽郑航” 我校举行师生公益劳动启动仪式</w:t>
      </w:r>
    </w:p>
    <w:p>
      <w:pPr>
        <w:numPr>
          <w:ilvl w:val="0"/>
          <w:numId w:val="0"/>
        </w:numPr>
        <w:ind w:leftChars="0"/>
        <w:jc w:val="both"/>
        <w:rPr>
          <w:rFonts w:hint="eastAsia" w:ascii="黑体" w:hAnsi="黑体" w:eastAsia="黑体"/>
          <w:b/>
          <w:bCs/>
          <w:color w:val="000000"/>
          <w:sz w:val="32"/>
          <w:szCs w:val="32"/>
          <w:shd w:val="clear" w:color="auto" w:fill="FFFFFF"/>
        </w:rPr>
      </w:pPr>
    </w:p>
    <w:p>
      <w:pPr>
        <w:ind w:left="360"/>
        <w:jc w:val="both"/>
      </w:pPr>
    </w:p>
    <w:p>
      <w:pPr>
        <w:spacing w:line="360" w:lineRule="auto"/>
        <w:ind w:firstLine="480" w:firstLineChars="200"/>
        <w:rPr>
          <w:rFonts w:hint="eastAsia"/>
          <w:color w:val="000000"/>
          <w:shd w:val="clear" w:color="auto" w:fill="FFFFFF"/>
        </w:rPr>
      </w:pPr>
    </w:p>
    <w:p>
      <w:pPr>
        <w:spacing w:line="360" w:lineRule="auto"/>
        <w:ind w:firstLine="480" w:firstLineChars="200"/>
        <w:rPr>
          <w:rFonts w:hint="eastAsia"/>
          <w:color w:val="000000"/>
          <w:shd w:val="clear" w:color="auto" w:fill="FFFFFF"/>
        </w:rPr>
      </w:pPr>
    </w:p>
    <w:p>
      <w:pPr>
        <w:spacing w:line="360" w:lineRule="auto"/>
        <w:ind w:firstLine="480" w:firstLineChars="200"/>
        <w:rPr>
          <w:rFonts w:hint="eastAsia"/>
          <w:color w:val="000000"/>
          <w:shd w:val="clear" w:color="auto" w:fill="FFFFFF"/>
        </w:rPr>
      </w:pPr>
    </w:p>
    <w:p>
      <w:pPr>
        <w:spacing w:line="360" w:lineRule="auto"/>
        <w:ind w:firstLine="480" w:firstLineChars="200"/>
        <w:rPr>
          <w:color w:val="000000"/>
          <w:shd w:val="clear" w:color="auto" w:fill="FFFFFF"/>
        </w:rPr>
      </w:pPr>
    </w:p>
    <w:p/>
    <w:p>
      <w:pPr>
        <w:spacing w:line="360" w:lineRule="auto"/>
      </w:pPr>
      <w:r>
        <w:rPr>
          <w:rFonts w:hint="eastAsia" w:ascii="黑体" w:hAnsi="黑体" w:eastAsia="黑体" w:cs="黑体"/>
          <w:b/>
          <w:bCs/>
          <w:sz w:val="32"/>
          <w:szCs w:val="32"/>
        </w:rPr>
        <w:t>· 简  讯</w:t>
      </w:r>
    </w:p>
    <w:p/>
    <w:p/>
    <w:p>
      <w:pPr>
        <w:pStyle w:val="6"/>
        <w:shd w:val="clear" w:color="auto" w:fill="FFFFFF"/>
        <w:spacing w:before="0" w:beforeAutospacing="0" w:after="0" w:afterAutospacing="0" w:line="360" w:lineRule="auto"/>
        <w:rPr>
          <w:sz w:val="24"/>
          <w:szCs w:val="24"/>
        </w:rPr>
      </w:pPr>
    </w:p>
    <w:p>
      <w:pPr>
        <w:jc w:val="center"/>
        <w:rPr>
          <w:rFonts w:ascii="黑体" w:hAnsi="黑体" w:eastAsia="黑体"/>
          <w:b/>
          <w:bCs/>
          <w:color w:val="000000"/>
          <w:sz w:val="32"/>
          <w:szCs w:val="32"/>
          <w:shd w:val="clear" w:color="auto" w:fill="FFFFFF"/>
        </w:rPr>
      </w:pPr>
      <w:r>
        <w:br w:type="page"/>
      </w:r>
    </w:p>
    <w:p>
      <w:pPr>
        <w:jc w:val="center"/>
        <w:rPr>
          <w:rFonts w:hint="eastAsia" w:ascii="黑体" w:hAnsi="黑体" w:eastAsia="黑体" w:cs="黑体"/>
          <w:b/>
          <w:bCs/>
          <w:sz w:val="32"/>
          <w:szCs w:val="32"/>
        </w:rPr>
      </w:pPr>
      <w:r>
        <w:rPr>
          <w:rFonts w:hint="eastAsia" w:ascii="黑体" w:hAnsi="黑体" w:eastAsia="黑体" w:cs="黑体"/>
          <w:b/>
          <w:bCs/>
          <w:sz w:val="32"/>
          <w:szCs w:val="32"/>
        </w:rPr>
        <w:t>扶贫日：“精准扶贫”在行动</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10月17日是我国的“扶贫日”。10月18日，中国共产党第十九次全国代表大会在京开幕，习近平总书记代表第十八届中央委员会向大会作了题为《决胜全面建成小康社会 夺取新时代中国特色社会主义伟大胜利》的报告。报告中明确指出，要坚持大扶贫格局，注重扶贫同扶志、扶智相结合，深入实施东西部扶贫协作。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2013年11月，习近平总书记在湖南省湘西州十八洞村考察时首次提出“精准扶贫”概念，指出“扶贫要实事求是，因地制宜。要精准扶贫，切记喊口号，也不要定好高骛远的目标”。之后，习近平总书记多次对精准扶贫做出重要论述，精准扶贫思想不断丰富和完善,精准扶贫成为我国脱贫攻坚的基本方略。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扶贫济困解难事，温暖和谐进万家。在举国上下庆祝党的十九大召开之际，我校各单位积极推进“精准扶贫”工作，为对口扶贫村的精准扶贫攻坚战打下坚实基础。 </w:t>
      </w:r>
    </w:p>
    <w:p>
      <w:pPr>
        <w:rPr>
          <w:rFonts w:hint="eastAsia"/>
        </w:rPr>
      </w:pPr>
    </w:p>
    <w:p>
      <w:pPr>
        <w:jc w:val="center"/>
        <w:rPr>
          <w:rFonts w:hint="eastAsia"/>
          <w:b/>
          <w:bCs/>
        </w:rPr>
      </w:pPr>
      <w:r>
        <w:rPr>
          <w:rFonts w:hint="eastAsia"/>
          <w:b/>
          <w:bCs/>
        </w:rPr>
        <w:t>学习贯彻十九大精神 因地制宜推进精准扶贫</w:t>
      </w:r>
    </w:p>
    <w:p>
      <w:pPr>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10月19日，副院长申金山一行来到我校驻村扶贫点——范县陈庄镇杨楼村调研指导扶贫工作。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范县人民政府副县长范传廷、县政协副主席刘波、陈庄镇镇长高彩菊接待了申金山一行并进行座谈。20日，申金山主持召开扶贫工作推进会。范县陈庄镇副镇长张继增，我校团委书记、驻村第一书记罗昆，杨楼村党支部书记时建奎及杨楼村党员村民代表参加了推进会。</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lang w:val="en-US"/>
        </w:rPr>
        <w:drawing>
          <wp:inline distT="0" distB="0" distL="114300" distR="114300">
            <wp:extent cx="5200650" cy="2389505"/>
            <wp:effectExtent l="0" t="0" r="0" b="1079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rcRect b="20509"/>
                    <a:stretch>
                      <a:fillRect/>
                    </a:stretch>
                  </pic:blipFill>
                  <pic:spPr>
                    <a:xfrm>
                      <a:off x="0" y="0"/>
                      <a:ext cx="5200650" cy="238950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推进会上，我校驻村第一书记罗昆介绍了杨楼村结合区位和资源优势，及制订脱贫攻坚发展工作方案，以抓党建、促活力、促发展、促脱贫为抓手，形成产业规模和优势，打造美丽乡村旅游产业，积极推动精准扶贫的情况。与会村民代表也介绍了扶贫工作给百姓生活带来的可喜变化。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申金山指出，精准扶贫攻坚战是当前全面建成小康社会决胜阶段三大重要任务之一。省委书记谢伏瞻在实地考查中，对我校驻村扶贫工作给予高度评价，我们要再接再厉，进一步做好相关工作：一是要认真学习贯彻习近平总书记在党的十九大报告中提出的“产业兴旺、生态宜居、乡风文明、治理有效、生活富裕”总要求，完成由输血到造血的转变；二是要利用各种资源走集约化和产业化道路，大力发展城镇化和工业化道路；三是进一步加强基层党组织和战斗堡垒作用，发挥党员干部的先进模范作用，打造脱贫攻坚新亮点，加快贫困群众脱贫致富步伐；四是学校规划专家团队要深入基层，充分结合当地人文和自然资源，进一步完善基础设施和公共服务设施，提高村民的生活质量和生活品质，让党中央的惠民政策落地生根，早日实现杨楼村脱贫致富。 </w:t>
      </w:r>
    </w:p>
    <w:p>
      <w:pPr>
        <w:rPr>
          <w:rFonts w:hint="eastAsia"/>
        </w:rPr>
      </w:pPr>
    </w:p>
    <w:p>
      <w:pPr>
        <w:jc w:val="center"/>
        <w:rPr>
          <w:rFonts w:hint="eastAsia"/>
          <w:b/>
          <w:bCs/>
        </w:rPr>
      </w:pPr>
      <w:r>
        <w:rPr>
          <w:rFonts w:hint="eastAsia"/>
          <w:b/>
          <w:bCs/>
        </w:rPr>
        <w:t>扶智增智 实现文化脱贫</w:t>
      </w:r>
    </w:p>
    <w:p>
      <w:pPr>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濮阳市范县陈庄镇杨楼村是我校的帮扶点。6月14日，由我校投资14万元，面积约50平方米的“杨楼村科技阅览室”举行落成揭牌典礼。我校及范县相关领导和杨楼村村民代表参加了典礼。校图书馆结合杨楼村情况，对阅览室所需图书进行精挑细选，购置教育类、生活类、政经类等五大类共3868册。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图书馆副馆长段松立介绍说，我们希望通过建设一个科技性强、科普类图书为主的阅览室，为当地村民提供良好的阅读环境和图书资源，让村民通过知识增智，实现文化脱贫。“扶贫工作是十九大报告中提到的重要任务之一，我们要认真学习贯彻和落实十九大精神，切实了解扶贫村民的实际需求，尽量发挥图书馆的优势，精准扶贫，帮助村民扶智增智，为当地的经济文化发展作力所能及的事情。” </w:t>
      </w:r>
    </w:p>
    <w:p>
      <w:pPr>
        <w:rPr>
          <w:rFonts w:hint="eastAsia"/>
        </w:rPr>
      </w:pPr>
    </w:p>
    <w:p>
      <w:pPr>
        <w:jc w:val="center"/>
        <w:rPr>
          <w:rFonts w:hint="eastAsia"/>
          <w:b/>
          <w:bCs/>
        </w:rPr>
      </w:pPr>
      <w:r>
        <w:rPr>
          <w:rFonts w:hint="eastAsia"/>
          <w:b/>
          <w:bCs/>
        </w:rPr>
        <w:t xml:space="preserve">一对一帮扶路上  我们砥砺前行 </w:t>
      </w:r>
    </w:p>
    <w:p>
      <w:pPr>
        <w:rPr>
          <w:rFonts w:hint="eastAsia"/>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为扎实推进精准扶贫工作，进一步加强与一对一帮扶对象的沟通联系，10月18日，物流学院党总支书记陈宝杰、院长刘源带领我校物流学院教工党员一行5人赴范县陈庄镇杨楼村开展扶贫慰问及主题党日活动。</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lang w:val="en-US"/>
        </w:rPr>
        <w:drawing>
          <wp:inline distT="0" distB="0" distL="114300" distR="114300">
            <wp:extent cx="5211445" cy="2839085"/>
            <wp:effectExtent l="0" t="0" r="8255" b="1841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6"/>
                    <a:srcRect t="9139" b="9139"/>
                    <a:stretch>
                      <a:fillRect/>
                    </a:stretch>
                  </pic:blipFill>
                  <pic:spPr>
                    <a:xfrm>
                      <a:off x="0" y="0"/>
                      <a:ext cx="5211445" cy="283908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扶贫工作不能流于表面，必须要在充分了解扶贫对象的情况后，设计出科学的、切实可行的扶贫方案。”陈宝杰介绍说，“可以通过培训让他们掌握一门技术来脱离贫穷，其实就是建立起‘造血机制’，让村民有能力远离贫困。”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 xml:space="preserve">10月19日，校医院院长、直属支部书记王训伟带领校医院全体党员以及校医院中层干部赴范县陈庄镇杨楼村，开展“送医、送药、送温暖”下乡义诊精准扶贫活动。 </w:t>
      </w:r>
    </w:p>
    <w:p>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eastAsia"/>
        </w:rPr>
      </w:pPr>
      <w:r>
        <w:rPr>
          <w:rFonts w:hint="eastAsia" w:ascii="宋体" w:hAnsi="宋体" w:eastAsia="宋体" w:cs="宋体"/>
          <w:sz w:val="24"/>
          <w:szCs w:val="24"/>
          <w:lang w:val="en-US"/>
        </w:rPr>
        <w:drawing>
          <wp:inline distT="0" distB="0" distL="114300" distR="114300">
            <wp:extent cx="5170170" cy="3099435"/>
            <wp:effectExtent l="0" t="0" r="11430" b="571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7">
                      <a:lum bright="12000"/>
                    </a:blip>
                    <a:srcRect b="9885"/>
                    <a:stretch>
                      <a:fillRect/>
                    </a:stretch>
                  </pic:blipFill>
                  <pic:spPr>
                    <a:xfrm>
                      <a:off x="0" y="0"/>
                      <a:ext cx="5170170" cy="309943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我校医务人员一到目的地，便立即布置临时体检、医疗场地，以便进行施诊工作。义诊人员耐心地为前来诊治的村民测血糖、量血压、听诊心肺、检查体格，对常见病、慢性病进行初步筛查、诊断，耐心细致地询问症状，并根据每位村民的身体状况给以耐心详细的解答，提出合理的治疗方案或健康指导。</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rPr>
      </w:pPr>
      <w:r>
        <w:rPr>
          <w:rFonts w:hint="eastAsia"/>
        </w:rPr>
        <w:t>据了解，我校理学院将成立“一帮一”精准帮扶工作组，组织党员教师每个季度深入扶贫对象家中，宣讲政府帮扶新政策和成功脱贫的经验方法，面对面给予帮扶建议。</w:t>
      </w:r>
    </w:p>
    <w:p>
      <w:pPr>
        <w:rPr>
          <w:rFonts w:hint="eastAsia"/>
        </w:rPr>
      </w:pPr>
    </w:p>
    <w:p>
      <w:pPr>
        <w:rPr>
          <w:rFonts w:hint="eastAsia"/>
        </w:rPr>
      </w:pPr>
    </w:p>
    <w:p>
      <w:pPr>
        <w:rPr>
          <w:rFonts w:hint="eastAsia"/>
        </w:rPr>
      </w:pPr>
    </w:p>
    <w:p>
      <w:pPr>
        <w:numPr>
          <w:ilvl w:val="0"/>
          <w:numId w:val="0"/>
        </w:numPr>
        <w:ind w:leftChars="0"/>
        <w:jc w:val="center"/>
        <w:rPr>
          <w:rFonts w:hint="eastAsia" w:ascii="黑体" w:hAnsi="黑体" w:eastAsia="黑体"/>
          <w:b/>
          <w:bCs/>
          <w:color w:val="000000"/>
          <w:sz w:val="32"/>
          <w:szCs w:val="32"/>
          <w:shd w:val="clear" w:color="auto" w:fill="FFFFFF"/>
        </w:rPr>
      </w:pPr>
      <w:r>
        <w:rPr>
          <w:rFonts w:hint="eastAsia" w:ascii="黑体" w:hAnsi="黑体" w:eastAsia="黑体"/>
          <w:b/>
          <w:bCs/>
          <w:color w:val="000000"/>
          <w:sz w:val="32"/>
          <w:szCs w:val="32"/>
          <w:shd w:val="clear" w:color="auto" w:fill="FFFFFF"/>
        </w:rPr>
        <w:t>“美化校园环境 共创美丽郑航” 我校举行师生公益劳动启动仪式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美化校园环境，共创美丽郑航。10月31日，我校在图书馆西广场举行师生公益劳动启动仪式。仪式由学生工作部部长李广锋主持。党委宣传部、机关党委、学生处、团委、后勤等部门相关负责人，各学院党总支副书记，以及大一学生辅导员、学生代表参加了仪式。</w:t>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right="0" w:rightChars="0"/>
        <w:jc w:val="center"/>
        <w:textAlignment w:val="auto"/>
        <w:outlineLvl w:val="9"/>
        <w:rPr>
          <w:rFonts w:hint="eastAsia" w:ascii="宋体" w:hAnsi="宋体" w:eastAsia="宋体" w:cs="宋体"/>
          <w:sz w:val="24"/>
          <w:szCs w:val="24"/>
          <w:lang w:val="en-US" w:eastAsia="zh-CN" w:bidi="ar-SA"/>
        </w:rPr>
      </w:pPr>
      <w:r>
        <w:rPr>
          <w:rFonts w:hint="eastAsia" w:ascii="宋体" w:hAnsi="宋体" w:eastAsia="宋体" w:cs="宋体"/>
          <w:kern w:val="0"/>
          <w:sz w:val="24"/>
          <w:szCs w:val="24"/>
          <w:lang w:val="en-US"/>
        </w:rPr>
        <w:drawing>
          <wp:inline distT="0" distB="0" distL="114300" distR="114300">
            <wp:extent cx="5223510" cy="2673350"/>
            <wp:effectExtent l="0" t="0" r="15240" b="1270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8"/>
                    <a:stretch>
                      <a:fillRect/>
                    </a:stretch>
                  </pic:blipFill>
                  <pic:spPr>
                    <a:xfrm>
                      <a:off x="0" y="0"/>
                      <a:ext cx="5223510" cy="267335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党委副书记石培哲出席仪式并发表讲话。他指出，党的十九大报告提出“加快生态文明体制改革，建设美丽中国”，为学习贯彻落实十九大精神，我校结合实际制定美丽郑航和省级文明单位建设方案，努力建设美丽郑航、文明郑航，做文明建设的实践者。他强调，各单位要高度重视、完善机制，要加强宣传、营造氛围，要精心组织、确保实效；要将“美化校园环境，共创美丽郑航”主题宣传教育与大学生思想政治教育有机结合，将活动作为重要抓手，把“全员育人、全方位育人、全过程育人”贯穿始终，让广大师生充分认识劳动教育的重要意义，形成“文明校园我先行”的氛围。他号召全体师生“共同努力，共创美丽郑航”。 </w:t>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为持续深入培育和践行社会主义核心价值观，培养大学生吃苦耐劳的精神和广大师生的集体荣誉感、责任感，学校根据国家教育方针，制定了劳动教育课实施办法，划分责任区域，”李广锋说，“‘美化校园环境，共创美丽郑航’，我们将长抓不懈，落到实处，将‘美丽郑航’理念扎根师生心中并切实践行。”</w:t>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right="0" w:rightChars="0"/>
        <w:jc w:val="center"/>
        <w:textAlignment w:val="auto"/>
        <w:outlineLvl w:val="9"/>
        <w:rPr>
          <w:rFonts w:hint="eastAsia" w:ascii="宋体" w:hAnsi="宋体" w:eastAsia="宋体" w:cs="宋体"/>
          <w:sz w:val="24"/>
          <w:szCs w:val="24"/>
          <w:lang w:val="en-US" w:eastAsia="zh-CN" w:bidi="ar-SA"/>
        </w:rPr>
      </w:pPr>
      <w:r>
        <w:rPr>
          <w:rFonts w:hint="eastAsia" w:ascii="宋体" w:hAnsi="宋体" w:eastAsia="宋体" w:cs="宋体"/>
          <w:kern w:val="0"/>
          <w:sz w:val="24"/>
          <w:szCs w:val="24"/>
          <w:lang w:val="en-US"/>
        </w:rPr>
        <w:drawing>
          <wp:inline distT="0" distB="0" distL="114300" distR="114300">
            <wp:extent cx="5201920" cy="2813685"/>
            <wp:effectExtent l="0" t="0" r="17780" b="571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9"/>
                    <a:stretch>
                      <a:fillRect/>
                    </a:stretch>
                  </pic:blipFill>
                  <pic:spPr>
                    <a:xfrm>
                      <a:off x="0" y="0"/>
                      <a:ext cx="5201920" cy="281368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公益劳动覆盖校园的十八个环境服务区域，范围包括所属区域内的绿化带、广场、道路等，分别由机关党委和17个学院负责维护。据了解，活动主办方学生工作部后续还将开展更多美丽郑航建设活动。</w:t>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公益劳动课教师代表张心怡倡议大家“除陋习，树新风，争做文明大学生”，并通过公益劳动课内容介绍引导师生正确认识公益劳动。“作为大学生的我们，应养成良好劳动习惯，树立正确的劳动价值观念。”学生代表牛淇正说。</w:t>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right="0" w:rightChars="0"/>
        <w:jc w:val="center"/>
        <w:textAlignment w:val="auto"/>
        <w:outlineLvl w:val="9"/>
        <w:rPr>
          <w:rFonts w:hint="eastAsia" w:ascii="宋体" w:hAnsi="宋体" w:eastAsia="宋体" w:cs="宋体"/>
          <w:sz w:val="24"/>
          <w:szCs w:val="24"/>
          <w:lang w:val="en-US" w:eastAsia="zh-CN" w:bidi="ar-SA"/>
        </w:rPr>
      </w:pPr>
      <w:r>
        <w:rPr>
          <w:rFonts w:hint="eastAsia" w:ascii="宋体" w:hAnsi="宋体" w:eastAsia="宋体" w:cs="宋体"/>
          <w:kern w:val="0"/>
          <w:sz w:val="24"/>
          <w:szCs w:val="24"/>
          <w:lang w:val="en-US"/>
        </w:rPr>
        <w:drawing>
          <wp:inline distT="0" distB="0" distL="114300" distR="114300">
            <wp:extent cx="5178425" cy="3452495"/>
            <wp:effectExtent l="0" t="0" r="3175" b="14605"/>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10"/>
                    <a:stretch>
                      <a:fillRect/>
                    </a:stretch>
                  </pic:blipFill>
                  <pic:spPr>
                    <a:xfrm>
                      <a:off x="0" y="0"/>
                      <a:ext cx="5178425" cy="345249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仪式结束后，身着红色志愿服、头戴小红帽的教师和学生在雨中手持工具，相互协作，进行了有序清扫。</w:t>
      </w:r>
    </w:p>
    <w:p>
      <w:pPr>
        <w:pStyle w:val="6"/>
        <w:keepNext w:val="0"/>
        <w:keepLines w:val="0"/>
        <w:widowControl/>
        <w:suppressLineNumbers w:val="0"/>
        <w:jc w:val="left"/>
        <w:rPr>
          <w:rFonts w:hint="eastAsia"/>
        </w:rPr>
      </w:pPr>
      <w:r>
        <w:rPr>
          <w:rFonts w:hint="eastAsia"/>
        </w:rPr>
        <w:br w:type="page"/>
      </w:r>
    </w:p>
    <w:p>
      <w:pPr>
        <w:spacing w:line="360" w:lineRule="auto"/>
        <w:jc w:val="both"/>
      </w:pPr>
    </w:p>
    <w:p>
      <w:pPr>
        <w:spacing w:line="360" w:lineRule="auto"/>
        <w:jc w:val="both"/>
        <w:rPr>
          <w:rFonts w:ascii="黑体" w:hAnsi="黑体" w:eastAsia="黑体"/>
          <w:b/>
          <w:sz w:val="32"/>
          <w:szCs w:val="32"/>
        </w:rPr>
      </w:pPr>
      <w:r>
        <w:rPr>
          <w:rFonts w:hint="eastAsia" w:ascii="黑体" w:hAnsi="黑体" w:eastAsia="黑体"/>
          <w:b/>
          <w:sz w:val="32"/>
          <w:szCs w:val="32"/>
        </w:rPr>
        <w:t>简  讯</w:t>
      </w:r>
    </w:p>
    <w:p>
      <w:pPr>
        <w:pStyle w:val="6"/>
        <w:keepNext w:val="0"/>
        <w:keepLines w:val="0"/>
        <w:widowControl/>
        <w:suppressLineNumbers w:val="0"/>
        <w:rPr>
          <w:rFonts w:hint="eastAsia"/>
          <w:lang w:val="en-US" w:eastAsia="zh-CN"/>
        </w:rPr>
      </w:pPr>
    </w:p>
    <w:p>
      <w:pPr>
        <w:pStyle w:val="6"/>
        <w:keepNext w:val="0"/>
        <w:keepLines w:val="0"/>
        <w:widowControl/>
        <w:suppressLineNumbers w:val="0"/>
        <w:rPr>
          <w:rFonts w:hint="eastAsia"/>
          <w:lang w:val="en-US" w:eastAsia="zh-CN"/>
        </w:rPr>
      </w:pPr>
    </w:p>
    <w:p>
      <w:pPr>
        <w:pStyle w:val="6"/>
        <w:keepNext w:val="0"/>
        <w:keepLines w:val="0"/>
        <w:widowControl/>
        <w:suppressLineNumbers w:val="0"/>
        <w:rPr>
          <w:rFonts w:hint="eastAsia"/>
          <w:lang w:val="en-US" w:eastAsia="zh-CN"/>
        </w:rPr>
      </w:pPr>
    </w:p>
    <w:p>
      <w:pPr>
        <w:numPr>
          <w:ilvl w:val="0"/>
          <w:numId w:val="2"/>
        </w:numPr>
        <w:spacing w:line="360" w:lineRule="auto"/>
        <w:ind w:left="0" w:firstLine="480" w:firstLineChars="200"/>
        <w:jc w:val="both"/>
        <w:rPr>
          <w:rFonts w:hint="eastAsia" w:ascii="宋体" w:hAnsi="宋体" w:eastAsia="宋体" w:cs="宋体"/>
          <w:sz w:val="24"/>
          <w:szCs w:val="24"/>
        </w:rPr>
      </w:pPr>
      <w:r>
        <w:rPr>
          <w:rFonts w:hint="eastAsia"/>
          <w:lang w:val="en-US" w:eastAsia="zh-CN"/>
        </w:rPr>
        <w:t xml:space="preserve"> </w:t>
      </w:r>
      <w:bookmarkStart w:id="0" w:name="_GoBack"/>
      <w:bookmarkEnd w:id="0"/>
      <w:r>
        <w:rPr>
          <w:rFonts w:hint="eastAsia"/>
          <w:lang w:val="en-US" w:eastAsia="zh-CN"/>
        </w:rPr>
        <w:t>10月28日， 2017年全国高等院校BIM应用技能比赛——第十届BIM算量大赛暨第八届施工管理沙盘大赛总决赛在长沙理工大学举行。我校土木建筑工程学院代表队获得了BIM造价应用技能大赛团队全能一等奖和建筑工程BIM计量和计价专项一等奖的好成绩。</w:t>
      </w:r>
    </w:p>
    <w:p>
      <w:pPr>
        <w:numPr>
          <w:ilvl w:val="0"/>
          <w:numId w:val="2"/>
        </w:numPr>
        <w:spacing w:line="360" w:lineRule="auto"/>
        <w:ind w:left="0" w:firstLine="480" w:firstLineChars="200"/>
        <w:jc w:val="both"/>
        <w:rPr>
          <w:rFonts w:hint="eastAsia" w:ascii="宋体" w:hAnsi="宋体" w:eastAsia="宋体" w:cs="宋体"/>
          <w:sz w:val="24"/>
          <w:szCs w:val="24"/>
        </w:rPr>
      </w:pPr>
      <w:r>
        <w:rPr>
          <w:rFonts w:hint="eastAsia" w:cs="宋体"/>
          <w:sz w:val="24"/>
          <w:szCs w:val="24"/>
          <w:lang w:val="en-US" w:eastAsia="zh-CN"/>
        </w:rPr>
        <w:t xml:space="preserve"> </w:t>
      </w:r>
      <w:r>
        <w:rPr>
          <w:rFonts w:hint="eastAsia" w:ascii="宋体" w:hAnsi="宋体" w:eastAsia="宋体" w:cs="宋体"/>
          <w:sz w:val="24"/>
          <w:szCs w:val="24"/>
        </w:rPr>
        <w:t>10月29日，第十三届全国大学生“新道杯”沙盘模拟经营大赛全国总决赛在福建农林大学落下帷幕。</w:t>
      </w:r>
      <w:r>
        <w:rPr>
          <w:rFonts w:hint="eastAsia" w:cs="宋体"/>
          <w:sz w:val="24"/>
          <w:szCs w:val="24"/>
          <w:lang w:val="en-US" w:eastAsia="zh-CN"/>
        </w:rPr>
        <w:t>我校</w:t>
      </w:r>
      <w:r>
        <w:rPr>
          <w:rFonts w:hint="eastAsia" w:ascii="宋体" w:hAnsi="宋体" w:eastAsia="宋体" w:cs="宋体"/>
          <w:sz w:val="24"/>
          <w:szCs w:val="24"/>
        </w:rPr>
        <w:t>管理工程学院学科竞赛团队ERP小组在本次大赛中荣获全国二等奖，管理工程学院教师张霖荣获“优秀指导教师”称号。</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cs="宋体"/>
          <w:sz w:val="24"/>
          <w:szCs w:val="24"/>
          <w:lang w:val="en-US" w:eastAsia="zh-CN"/>
        </w:rPr>
        <w:t xml:space="preserve"> </w:t>
      </w:r>
      <w:r>
        <w:rPr>
          <w:rFonts w:hint="eastAsia" w:ascii="宋体" w:hAnsi="宋体" w:eastAsia="宋体" w:cs="宋体"/>
          <w:sz w:val="24"/>
          <w:szCs w:val="24"/>
        </w:rPr>
        <w:t>10月21日至22日，由教育部国家级实验教学示范中心联席会经管学科组主办、湖北经济学院承办的“学创杯”2017全国大学生创业综合模拟大赛全国总决赛在武汉隆重举行。经过与来自全国130多所高校的激烈角逐，代表我校参赛的“郑航一队”荣获全国总决赛二等奖的优异成绩，取得了我校在该项赛事上的历史性突破，朱杰堂、赵春清和孔令富三位指导老师分别荣获“优秀指导教师”荣誉称号。</w:t>
      </w:r>
    </w:p>
    <w:p>
      <w:pPr>
        <w:numPr>
          <w:ilvl w:val="0"/>
          <w:numId w:val="0"/>
        </w:numPr>
        <w:spacing w:line="360" w:lineRule="auto"/>
        <w:rPr>
          <w:rFonts w:hint="eastAsia"/>
          <w:lang w:val="en-US" w:eastAsia="zh-CN"/>
        </w:rPr>
      </w:pPr>
    </w:p>
    <w:p>
      <w:pPr>
        <w:spacing w:line="360" w:lineRule="auto"/>
      </w:pP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叶根友刀锋黑草">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00B"/>
    <w:multiLevelType w:val="multilevel"/>
    <w:tmpl w:val="057B700B"/>
    <w:lvl w:ilvl="0" w:tentative="0">
      <w:start w:val="1"/>
      <w:numFmt w:val="bullet"/>
      <w:lvlText w:val=""/>
      <w:lvlJc w:val="left"/>
      <w:pPr>
        <w:ind w:left="420" w:hanging="420"/>
      </w:pPr>
      <w:rPr>
        <w:rFonts w:hint="default" w:ascii="Wingdings" w:hAnsi="Wingdings"/>
        <w:b w:val="0"/>
        <w:i w:val="0"/>
        <w:sz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7FC5A22"/>
    <w:multiLevelType w:val="multilevel"/>
    <w:tmpl w:val="77FC5A22"/>
    <w:lvl w:ilvl="0" w:tentative="0">
      <w:start w:val="9"/>
      <w:numFmt w:val="bullet"/>
      <w:lvlText w:val="·"/>
      <w:lvlJc w:val="left"/>
      <w:pPr>
        <w:ind w:left="360" w:hanging="360"/>
      </w:pPr>
      <w:rPr>
        <w:rFonts w:hint="eastAsia" w:ascii="黑体" w:hAnsi="黑体" w:eastAsia="黑体" w:cs="黑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518"/>
    <w:rsid w:val="0002411B"/>
    <w:rsid w:val="00026209"/>
    <w:rsid w:val="0006157E"/>
    <w:rsid w:val="00061894"/>
    <w:rsid w:val="00064F95"/>
    <w:rsid w:val="0007609C"/>
    <w:rsid w:val="000C5E31"/>
    <w:rsid w:val="000D30AD"/>
    <w:rsid w:val="000E4882"/>
    <w:rsid w:val="000F680A"/>
    <w:rsid w:val="001255B8"/>
    <w:rsid w:val="00131256"/>
    <w:rsid w:val="001444A1"/>
    <w:rsid w:val="001464F3"/>
    <w:rsid w:val="001477ED"/>
    <w:rsid w:val="00172A27"/>
    <w:rsid w:val="001776B9"/>
    <w:rsid w:val="00192256"/>
    <w:rsid w:val="00193BA3"/>
    <w:rsid w:val="001A05D8"/>
    <w:rsid w:val="001B1C32"/>
    <w:rsid w:val="001C1813"/>
    <w:rsid w:val="001D481B"/>
    <w:rsid w:val="001D6BFD"/>
    <w:rsid w:val="001F57B3"/>
    <w:rsid w:val="00201359"/>
    <w:rsid w:val="0020448F"/>
    <w:rsid w:val="002165A8"/>
    <w:rsid w:val="0024009E"/>
    <w:rsid w:val="0024597F"/>
    <w:rsid w:val="0025241F"/>
    <w:rsid w:val="00260F54"/>
    <w:rsid w:val="002A479A"/>
    <w:rsid w:val="002C3D69"/>
    <w:rsid w:val="002C5DC9"/>
    <w:rsid w:val="002D79BD"/>
    <w:rsid w:val="00317E54"/>
    <w:rsid w:val="00330163"/>
    <w:rsid w:val="00335483"/>
    <w:rsid w:val="00345782"/>
    <w:rsid w:val="0037288F"/>
    <w:rsid w:val="00382D8A"/>
    <w:rsid w:val="00395939"/>
    <w:rsid w:val="003A19A7"/>
    <w:rsid w:val="003A7DA0"/>
    <w:rsid w:val="003B0618"/>
    <w:rsid w:val="0041516A"/>
    <w:rsid w:val="00417AFB"/>
    <w:rsid w:val="004203F6"/>
    <w:rsid w:val="00424B50"/>
    <w:rsid w:val="00424EAB"/>
    <w:rsid w:val="004655DB"/>
    <w:rsid w:val="00467C5F"/>
    <w:rsid w:val="00473616"/>
    <w:rsid w:val="0048249D"/>
    <w:rsid w:val="004A2346"/>
    <w:rsid w:val="004A4EF6"/>
    <w:rsid w:val="004B032B"/>
    <w:rsid w:val="004E250C"/>
    <w:rsid w:val="004E6082"/>
    <w:rsid w:val="004F093F"/>
    <w:rsid w:val="00531A38"/>
    <w:rsid w:val="0053331C"/>
    <w:rsid w:val="00555901"/>
    <w:rsid w:val="00557CA0"/>
    <w:rsid w:val="00564301"/>
    <w:rsid w:val="00567011"/>
    <w:rsid w:val="00571EA2"/>
    <w:rsid w:val="005803C2"/>
    <w:rsid w:val="00581CF2"/>
    <w:rsid w:val="00593BB4"/>
    <w:rsid w:val="005A1759"/>
    <w:rsid w:val="005B4B82"/>
    <w:rsid w:val="005D5215"/>
    <w:rsid w:val="005E22A4"/>
    <w:rsid w:val="005E6C6F"/>
    <w:rsid w:val="006017CA"/>
    <w:rsid w:val="00602F9D"/>
    <w:rsid w:val="00605404"/>
    <w:rsid w:val="00606477"/>
    <w:rsid w:val="006178FF"/>
    <w:rsid w:val="00630EFF"/>
    <w:rsid w:val="00651E15"/>
    <w:rsid w:val="006552E9"/>
    <w:rsid w:val="0066065C"/>
    <w:rsid w:val="0066539D"/>
    <w:rsid w:val="00667163"/>
    <w:rsid w:val="00675CDC"/>
    <w:rsid w:val="00676E83"/>
    <w:rsid w:val="00693F97"/>
    <w:rsid w:val="006A48F4"/>
    <w:rsid w:val="006A746E"/>
    <w:rsid w:val="006D0CC3"/>
    <w:rsid w:val="006D1210"/>
    <w:rsid w:val="006D3D2B"/>
    <w:rsid w:val="006D72AA"/>
    <w:rsid w:val="0071214A"/>
    <w:rsid w:val="00721A74"/>
    <w:rsid w:val="0073566C"/>
    <w:rsid w:val="0075160D"/>
    <w:rsid w:val="00755063"/>
    <w:rsid w:val="00770C68"/>
    <w:rsid w:val="0078627E"/>
    <w:rsid w:val="00786FC8"/>
    <w:rsid w:val="00792801"/>
    <w:rsid w:val="007D776D"/>
    <w:rsid w:val="007F4C10"/>
    <w:rsid w:val="0083334A"/>
    <w:rsid w:val="008460C7"/>
    <w:rsid w:val="008538B9"/>
    <w:rsid w:val="00856557"/>
    <w:rsid w:val="008857A3"/>
    <w:rsid w:val="008B277B"/>
    <w:rsid w:val="008B5B21"/>
    <w:rsid w:val="008D613C"/>
    <w:rsid w:val="00924E88"/>
    <w:rsid w:val="00934632"/>
    <w:rsid w:val="009355C2"/>
    <w:rsid w:val="009469FA"/>
    <w:rsid w:val="00961E2B"/>
    <w:rsid w:val="00967B45"/>
    <w:rsid w:val="00987EDF"/>
    <w:rsid w:val="00994300"/>
    <w:rsid w:val="00995B50"/>
    <w:rsid w:val="009A7D6E"/>
    <w:rsid w:val="009B3295"/>
    <w:rsid w:val="009D5598"/>
    <w:rsid w:val="009F4B64"/>
    <w:rsid w:val="00A25FFA"/>
    <w:rsid w:val="00A5756B"/>
    <w:rsid w:val="00A65314"/>
    <w:rsid w:val="00A6739D"/>
    <w:rsid w:val="00A67C83"/>
    <w:rsid w:val="00A816D6"/>
    <w:rsid w:val="00A917A3"/>
    <w:rsid w:val="00A931FD"/>
    <w:rsid w:val="00AB487A"/>
    <w:rsid w:val="00AC2F24"/>
    <w:rsid w:val="00AE18FF"/>
    <w:rsid w:val="00AE53B5"/>
    <w:rsid w:val="00AF2CD2"/>
    <w:rsid w:val="00B020D9"/>
    <w:rsid w:val="00B206D3"/>
    <w:rsid w:val="00B34106"/>
    <w:rsid w:val="00B4552E"/>
    <w:rsid w:val="00B636F6"/>
    <w:rsid w:val="00B73E9E"/>
    <w:rsid w:val="00B84CFC"/>
    <w:rsid w:val="00B961A0"/>
    <w:rsid w:val="00BB1524"/>
    <w:rsid w:val="00C07F24"/>
    <w:rsid w:val="00C663D1"/>
    <w:rsid w:val="00C809BD"/>
    <w:rsid w:val="00C93D8B"/>
    <w:rsid w:val="00CA5B47"/>
    <w:rsid w:val="00CA5B5B"/>
    <w:rsid w:val="00CC35F6"/>
    <w:rsid w:val="00CC53BA"/>
    <w:rsid w:val="00CC6BA4"/>
    <w:rsid w:val="00CD3028"/>
    <w:rsid w:val="00D4136B"/>
    <w:rsid w:val="00D51FE1"/>
    <w:rsid w:val="00D67A30"/>
    <w:rsid w:val="00D9754A"/>
    <w:rsid w:val="00DA249C"/>
    <w:rsid w:val="00DA5C2D"/>
    <w:rsid w:val="00DC5F91"/>
    <w:rsid w:val="00E17E3F"/>
    <w:rsid w:val="00E31BF6"/>
    <w:rsid w:val="00E4754D"/>
    <w:rsid w:val="00E751FE"/>
    <w:rsid w:val="00E77DC9"/>
    <w:rsid w:val="00E970F8"/>
    <w:rsid w:val="00E9722B"/>
    <w:rsid w:val="00EB1266"/>
    <w:rsid w:val="00EB2CEB"/>
    <w:rsid w:val="00F2627E"/>
    <w:rsid w:val="00F31E61"/>
    <w:rsid w:val="00F40367"/>
    <w:rsid w:val="00F4581D"/>
    <w:rsid w:val="00F7128F"/>
    <w:rsid w:val="00F7698F"/>
    <w:rsid w:val="00F9403C"/>
    <w:rsid w:val="00F97D5D"/>
    <w:rsid w:val="00FA11DF"/>
    <w:rsid w:val="00FC6F31"/>
    <w:rsid w:val="016F77CA"/>
    <w:rsid w:val="04385AFB"/>
    <w:rsid w:val="056D4D86"/>
    <w:rsid w:val="082062A2"/>
    <w:rsid w:val="092A58B4"/>
    <w:rsid w:val="09B31BDB"/>
    <w:rsid w:val="0A440932"/>
    <w:rsid w:val="0AE02E26"/>
    <w:rsid w:val="0BBD62CF"/>
    <w:rsid w:val="0C223B88"/>
    <w:rsid w:val="0D214ABD"/>
    <w:rsid w:val="0D450A21"/>
    <w:rsid w:val="1135319D"/>
    <w:rsid w:val="11601E49"/>
    <w:rsid w:val="116D07AB"/>
    <w:rsid w:val="123C7E27"/>
    <w:rsid w:val="13F12F6F"/>
    <w:rsid w:val="13FD7C75"/>
    <w:rsid w:val="14482630"/>
    <w:rsid w:val="15CB61B5"/>
    <w:rsid w:val="17C05D18"/>
    <w:rsid w:val="19DD4AF0"/>
    <w:rsid w:val="1BBF7C74"/>
    <w:rsid w:val="20996A4E"/>
    <w:rsid w:val="22B23083"/>
    <w:rsid w:val="22BB6CBF"/>
    <w:rsid w:val="240E2C75"/>
    <w:rsid w:val="25552351"/>
    <w:rsid w:val="25A8722E"/>
    <w:rsid w:val="26A412BB"/>
    <w:rsid w:val="29D9060D"/>
    <w:rsid w:val="2A5018D7"/>
    <w:rsid w:val="2C5756F2"/>
    <w:rsid w:val="2D194B43"/>
    <w:rsid w:val="2DE9037C"/>
    <w:rsid w:val="2E083559"/>
    <w:rsid w:val="2F200BC3"/>
    <w:rsid w:val="30486A36"/>
    <w:rsid w:val="34482EEC"/>
    <w:rsid w:val="34BD533B"/>
    <w:rsid w:val="34C6299C"/>
    <w:rsid w:val="35284837"/>
    <w:rsid w:val="3A165B4E"/>
    <w:rsid w:val="3B095D59"/>
    <w:rsid w:val="404B0FA5"/>
    <w:rsid w:val="42F71CEC"/>
    <w:rsid w:val="43AD7DF0"/>
    <w:rsid w:val="44E9576D"/>
    <w:rsid w:val="44EF615C"/>
    <w:rsid w:val="45384857"/>
    <w:rsid w:val="4B0C64C6"/>
    <w:rsid w:val="4BDD49BF"/>
    <w:rsid w:val="4BE24BAE"/>
    <w:rsid w:val="509C7BE4"/>
    <w:rsid w:val="520A78F0"/>
    <w:rsid w:val="539E591C"/>
    <w:rsid w:val="552F303A"/>
    <w:rsid w:val="55B65A75"/>
    <w:rsid w:val="591A2264"/>
    <w:rsid w:val="5923739E"/>
    <w:rsid w:val="59266357"/>
    <w:rsid w:val="596E5C0E"/>
    <w:rsid w:val="5C0B6890"/>
    <w:rsid w:val="5C28519D"/>
    <w:rsid w:val="5CED1782"/>
    <w:rsid w:val="610D4080"/>
    <w:rsid w:val="63F925C6"/>
    <w:rsid w:val="64B044BD"/>
    <w:rsid w:val="6A8349A9"/>
    <w:rsid w:val="6AE71976"/>
    <w:rsid w:val="6B7A347F"/>
    <w:rsid w:val="6DE77D6B"/>
    <w:rsid w:val="6E2F614A"/>
    <w:rsid w:val="6E7E2984"/>
    <w:rsid w:val="6EE0602F"/>
    <w:rsid w:val="73FA5AFC"/>
    <w:rsid w:val="76CB302A"/>
    <w:rsid w:val="773636B0"/>
    <w:rsid w:val="7B1629DD"/>
    <w:rsid w:val="7B841BBD"/>
    <w:rsid w:val="7C1A1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9"/>
    <w:unhideWhenUsed/>
    <w:qFormat/>
    <w:uiPriority w:val="99"/>
    <w:rPr>
      <w:sz w:val="18"/>
      <w:szCs w:val="18"/>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imes New Roman" w:hAnsi="Times New Roman"/>
      <w:sz w:val="18"/>
    </w:rPr>
  </w:style>
  <w:style w:type="paragraph" w:styleId="6">
    <w:name w:val="Normal (Web)"/>
    <w:basedOn w:val="1"/>
    <w:unhideWhenUsed/>
    <w:qFormat/>
    <w:uiPriority w:val="99"/>
    <w:pPr>
      <w:spacing w:before="100" w:beforeAutospacing="1" w:after="100" w:afterAutospacing="1"/>
    </w:pPr>
    <w:rPr>
      <w:sz w:val="21"/>
      <w:szCs w:val="21"/>
    </w:rPr>
  </w:style>
  <w:style w:type="character" w:styleId="8">
    <w:name w:val="Strong"/>
    <w:qFormat/>
    <w:uiPriority w:val="22"/>
    <w:rPr>
      <w:b/>
      <w:bCs/>
    </w:rPr>
  </w:style>
  <w:style w:type="character" w:styleId="9">
    <w:name w:val="FollowedHyperlink"/>
    <w:unhideWhenUsed/>
    <w:qFormat/>
    <w:uiPriority w:val="99"/>
    <w:rPr>
      <w:color w:val="000000"/>
      <w:u w:val="none"/>
    </w:rPr>
  </w:style>
  <w:style w:type="character" w:styleId="10">
    <w:name w:val="Emphasis"/>
    <w:qFormat/>
    <w:uiPriority w:val="20"/>
    <w:rPr>
      <w:i/>
      <w:iCs/>
    </w:rPr>
  </w:style>
  <w:style w:type="character" w:styleId="11">
    <w:name w:val="Hyperlink"/>
    <w:unhideWhenUsed/>
    <w:qFormat/>
    <w:uiPriority w:val="99"/>
    <w:rPr>
      <w:color w:val="000000"/>
      <w:u w:val="none"/>
    </w:rPr>
  </w:style>
  <w:style w:type="character" w:customStyle="1" w:styleId="13">
    <w:name w:val="标题 1 Char"/>
    <w:link w:val="2"/>
    <w:qFormat/>
    <w:uiPriority w:val="9"/>
    <w:rPr>
      <w:rFonts w:ascii="宋体" w:hAnsi="宋体" w:cs="宋体"/>
      <w:b/>
      <w:bCs/>
      <w:kern w:val="44"/>
      <w:sz w:val="44"/>
      <w:szCs w:val="44"/>
    </w:rPr>
  </w:style>
  <w:style w:type="character" w:customStyle="1" w:styleId="14">
    <w:name w:val="apple-converted-space"/>
    <w:qFormat/>
    <w:uiPriority w:val="0"/>
  </w:style>
  <w:style w:type="character" w:customStyle="1" w:styleId="15">
    <w:name w:val="c1"/>
    <w:basedOn w:val="7"/>
    <w:qFormat/>
    <w:uiPriority w:val="0"/>
  </w:style>
  <w:style w:type="paragraph" w:customStyle="1" w:styleId="16">
    <w:name w:val="列出段落1"/>
    <w:basedOn w:val="1"/>
    <w:uiPriority w:val="99"/>
    <w:pPr>
      <w:ind w:firstLine="420" w:firstLineChars="200"/>
    </w:pPr>
  </w:style>
  <w:style w:type="paragraph" w:customStyle="1" w:styleId="17">
    <w:name w:val="p"/>
    <w:basedOn w:val="1"/>
    <w:qFormat/>
    <w:uiPriority w:val="0"/>
    <w:pPr>
      <w:spacing w:before="100" w:beforeAutospacing="1" w:after="100" w:afterAutospacing="1"/>
    </w:pPr>
  </w:style>
  <w:style w:type="character" w:customStyle="1" w:styleId="18">
    <w:name w:val="15"/>
    <w:qFormat/>
    <w:uiPriority w:val="0"/>
  </w:style>
  <w:style w:type="character" w:customStyle="1" w:styleId="19">
    <w:name w:val="批注框文本 Char"/>
    <w:basedOn w:val="7"/>
    <w:link w:val="3"/>
    <w:semiHidden/>
    <w:qFormat/>
    <w:uiPriority w:val="99"/>
    <w:rPr>
      <w:rFonts w:ascii="宋体" w:hAnsi="宋体" w:cs="宋体"/>
      <w:sz w:val="18"/>
      <w:szCs w:val="18"/>
    </w:rPr>
  </w:style>
  <w:style w:type="paragraph" w:customStyle="1"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7DF68-D7DB-4CDA-99E2-F3C7465430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704</Words>
  <Characters>4019</Characters>
  <Lines>33</Lines>
  <Paragraphs>9</Paragraphs>
  <ScaleCrop>false</ScaleCrop>
  <LinksUpToDate>false</LinksUpToDate>
  <CharactersWithSpaces>4714</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2017-06-28T09:27:00Z</dcterms:created>
  <dc:creator>lenovo</dc:creator>
  <cp:lastModifiedBy>水一</cp:lastModifiedBy>
  <dcterms:modified xsi:type="dcterms:W3CDTF">2017-11-06T23:56:31Z</dcterms:modified>
  <dc:title>郑 州 航 院 精 神 文 明 建 设</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