
<file path=[Content_Types].xml><?xml version="1.0" encoding="utf-8"?>
<Types xmlns="http://schemas.openxmlformats.org/package/2006/content-types">
  <Default Extension="xml" ContentType="application/xml"/>
  <Default Extension="wdp" ContentType="image/vnd.ms-photo"/>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cs="黑体"/>
          <w:color w:val="FF0000"/>
          <w:sz w:val="50"/>
          <w:szCs w:val="50"/>
        </w:rPr>
      </w:pPr>
      <w:r>
        <w:rPr>
          <w:rFonts w:hint="eastAsia" w:ascii="黑体" w:hAnsi="黑体" w:eastAsia="黑体" w:cs="黑体"/>
          <w:color w:val="FF0000"/>
          <w:sz w:val="50"/>
          <w:szCs w:val="50"/>
        </w:rPr>
        <w:t>郑州航空工业管理学院精神文明建设</w:t>
      </w:r>
    </w:p>
    <w:p>
      <w:pPr>
        <w:jc w:val="center"/>
      </w:pPr>
    </w:p>
    <w:p>
      <w:pPr>
        <w:jc w:val="center"/>
        <w:rPr>
          <w:rFonts w:ascii="华文中宋" w:hAnsi="华文中宋" w:eastAsia="华文中宋"/>
          <w:color w:val="FF0000"/>
          <w:sz w:val="120"/>
          <w:szCs w:val="120"/>
        </w:rPr>
      </w:pPr>
      <w:r>
        <w:rPr>
          <w:rFonts w:hint="eastAsia" w:ascii="华文中宋" w:hAnsi="华文中宋" w:eastAsia="华文中宋"/>
          <w:color w:val="FF0000"/>
          <w:sz w:val="120"/>
          <w:szCs w:val="120"/>
        </w:rPr>
        <w:t>工 作 简</w:t>
      </w:r>
      <w:r>
        <w:rPr>
          <w:rFonts w:ascii="华文中宋" w:hAnsi="华文中宋" w:eastAsia="华文中宋"/>
          <w:color w:val="FF0000"/>
          <w:sz w:val="120"/>
          <w:szCs w:val="120"/>
        </w:rPr>
        <w:t xml:space="preserve"> </w:t>
      </w:r>
      <w:r>
        <w:rPr>
          <w:rFonts w:hint="eastAsia" w:ascii="华文中宋" w:hAnsi="华文中宋" w:eastAsia="华文中宋"/>
          <w:color w:val="FF0000"/>
          <w:sz w:val="120"/>
          <w:szCs w:val="120"/>
        </w:rPr>
        <w:t>报</w:t>
      </w:r>
    </w:p>
    <w:p>
      <w:pPr>
        <w:jc w:val="center"/>
        <w:rPr>
          <w:rFonts w:ascii="黑体" w:hAnsi="黑体" w:eastAsia="黑体"/>
          <w:b/>
          <w:sz w:val="28"/>
          <w:szCs w:val="28"/>
        </w:rPr>
      </w:pPr>
      <w:r>
        <w:rPr>
          <w:rFonts w:hint="eastAsia" w:ascii="黑体" w:hAnsi="黑体" w:eastAsia="黑体"/>
          <w:b/>
          <w:sz w:val="28"/>
          <w:szCs w:val="28"/>
        </w:rPr>
        <w:t>（第5期）</w:t>
      </w:r>
    </w:p>
    <w:p>
      <w:r>
        <w:t xml:space="preserve"> </w:t>
      </w:r>
    </w:p>
    <w:p>
      <w:pPr>
        <w:rPr>
          <w:rFonts w:ascii="华文中宋" w:hAnsi="华文中宋" w:eastAsia="华文中宋"/>
          <w:sz w:val="32"/>
          <w:szCs w:val="32"/>
        </w:rPr>
      </w:pPr>
      <w:r>
        <w:rPr>
          <w:rFonts w:hint="eastAsia" w:ascii="华文中宋" w:hAnsi="华文中宋" w:eastAsia="华文中宋"/>
          <w:sz w:val="32"/>
          <w:szCs w:val="32"/>
        </w:rPr>
        <w:t>郑航文明办</w:t>
      </w:r>
      <w:r>
        <w:rPr>
          <w:rFonts w:ascii="华文中宋" w:hAnsi="华文中宋" w:eastAsia="华文中宋"/>
          <w:sz w:val="32"/>
          <w:szCs w:val="32"/>
        </w:rPr>
        <w:t xml:space="preserve">                        201</w:t>
      </w:r>
      <w:r>
        <w:rPr>
          <w:rFonts w:hint="eastAsia" w:ascii="华文中宋" w:hAnsi="华文中宋" w:eastAsia="华文中宋"/>
          <w:sz w:val="32"/>
          <w:szCs w:val="32"/>
        </w:rPr>
        <w:t>7年4月7日</w:t>
      </w:r>
    </w:p>
    <w:p>
      <w:pPr>
        <w:pStyle w:val="7"/>
        <w:ind w:firstLineChars="0"/>
        <w:rPr>
          <w:rFonts w:ascii="华文中宋" w:hAnsi="华文中宋" w:eastAsia="华文中宋"/>
          <w:color w:val="FF0000"/>
          <w:sz w:val="32"/>
          <w:szCs w:val="32"/>
        </w:rPr>
      </w:pPr>
      <w:r>
        <w:rPr>
          <w:szCs w:val="22"/>
        </w:rPr>
        <mc:AlternateContent>
          <mc:Choice Requires="wps">
            <w:drawing>
              <wp:anchor distT="0" distB="0" distL="114300" distR="114300" simplePos="0" relativeHeight="251659264" behindDoc="0" locked="0" layoutInCell="1" allowOverlap="1">
                <wp:simplePos x="0" y="0"/>
                <wp:positionH relativeFrom="column">
                  <wp:posOffset>-113665</wp:posOffset>
                </wp:positionH>
                <wp:positionV relativeFrom="paragraph">
                  <wp:posOffset>98425</wp:posOffset>
                </wp:positionV>
                <wp:extent cx="5551805" cy="635"/>
                <wp:effectExtent l="10160" t="12700" r="10160" b="34290"/>
                <wp:wrapNone/>
                <wp:docPr id="1"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5551805" cy="635"/>
                        </a:xfrm>
                        <a:prstGeom prst="line">
                          <a:avLst/>
                        </a:prstGeom>
                        <a:noFill/>
                        <a:ln w="9525">
                          <a:solidFill>
                            <a:srgbClr val="FF0000"/>
                          </a:solidFill>
                          <a:round/>
                        </a:ln>
                        <a:effectLst>
                          <a:outerShdw dist="20030" dir="5400000" rotWithShape="0">
                            <a:srgbClr val="000000">
                              <a:alpha val="25000"/>
                            </a:srgbClr>
                          </a:outerShdw>
                        </a:effectLst>
                      </wps:spPr>
                      <wps:bodyPr/>
                    </wps:wsp>
                  </a:graphicData>
                </a:graphic>
              </wp:anchor>
            </w:drawing>
          </mc:Choice>
          <mc:Fallback>
            <w:pict>
              <v:line id="_x0000_s1026" o:spid="_x0000_s1026" o:spt="20" style="position:absolute;left:0pt;margin-left:-8.95pt;margin-top:7.75pt;height:0.05pt;width:437.15pt;z-index:251659264;mso-width-relative:page;mso-height-relative:page;" filled="f" stroked="t" coordsize="21600,21600" o:gfxdata="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t9fli2QAAAAkBAAAPAAAAAAAAAAEA&#10;IAAAACIAAABkcnMvZG93bnJldi54bWxQSwECFAAUAAAACACHTuJATZytEg4CAAD6AwAADgAAAAAA&#10;AAABACAAAAAoAQAAZHJzL2Uyb0RvYy54bWxQSwUGAAAAAAYABgBZAQAAqAUAAAAA&#10;">
                <v:fill on="f" focussize="0,0"/>
                <v:stroke color="#FF0000" joinstyle="round"/>
                <v:imagedata o:title=""/>
                <o:lock v:ext="edit" aspectratio="f"/>
                <v:shadow on="t" color="#000000" opacity="16384f" offset="0pt,1.57716535433071pt" origin="0f,32768f" matrix="65536f,0f,0f,65536f"/>
              </v:line>
            </w:pict>
          </mc:Fallback>
        </mc:AlternateContent>
      </w:r>
    </w:p>
    <w:p>
      <w:pPr>
        <w:spacing w:line="360" w:lineRule="auto"/>
        <w:ind w:left="321" w:hanging="321" w:hangingChars="100"/>
        <w:rPr>
          <w:rFonts w:ascii="黑体" w:hAnsi="黑体" w:eastAsia="黑体" w:cs="黑体"/>
          <w:b/>
          <w:bCs/>
          <w:sz w:val="32"/>
          <w:szCs w:val="32"/>
        </w:rPr>
      </w:pPr>
    </w:p>
    <w:p>
      <w:pPr>
        <w:widowControl w:val="0"/>
        <w:numPr>
          <w:ilvl w:val="0"/>
          <w:numId w:val="1"/>
        </w:numPr>
        <w:spacing w:line="360" w:lineRule="auto"/>
        <w:rPr>
          <w:rFonts w:ascii="黑体" w:hAnsi="黑体" w:eastAsia="黑体"/>
          <w:b/>
          <w:bCs/>
          <w:color w:val="000000"/>
          <w:sz w:val="32"/>
          <w:szCs w:val="32"/>
          <w:shd w:val="clear" w:color="auto" w:fill="FFFFFF"/>
        </w:rPr>
      </w:pPr>
      <w:r>
        <w:rPr>
          <w:rFonts w:hint="eastAsia" w:ascii="黑体" w:hAnsi="黑体" w:eastAsia="黑体"/>
          <w:b/>
          <w:bCs/>
          <w:color w:val="000000"/>
          <w:sz w:val="32"/>
          <w:szCs w:val="32"/>
          <w:shd w:val="clear" w:color="auto" w:fill="FFFFFF"/>
        </w:rPr>
        <w:t>我们的节日清明：慎终追远</w:t>
      </w:r>
      <w:r>
        <w:rPr>
          <w:rFonts w:ascii="黑体" w:hAnsi="黑体" w:eastAsia="黑体"/>
          <w:b/>
          <w:bCs/>
          <w:color w:val="000000"/>
          <w:sz w:val="32"/>
          <w:szCs w:val="32"/>
          <w:shd w:val="clear" w:color="auto" w:fill="FFFFFF"/>
        </w:rPr>
        <w:t xml:space="preserve"> 缅怀先辈</w:t>
      </w:r>
    </w:p>
    <w:p>
      <w:pPr>
        <w:widowControl w:val="0"/>
        <w:numPr>
          <w:ilvl w:val="0"/>
          <w:numId w:val="2"/>
        </w:numPr>
        <w:spacing w:line="360" w:lineRule="auto"/>
        <w:rPr>
          <w:rFonts w:ascii="黑体" w:hAnsi="黑体" w:eastAsia="黑体" w:cs="黑体"/>
          <w:b/>
          <w:bCs/>
          <w:sz w:val="32"/>
          <w:szCs w:val="32"/>
        </w:rPr>
      </w:pPr>
      <w:r>
        <w:rPr>
          <w:rFonts w:hint="eastAsia" w:ascii="黑体" w:hAnsi="黑体" w:eastAsia="黑体"/>
          <w:b/>
          <w:bCs/>
          <w:color w:val="000000"/>
          <w:sz w:val="32"/>
          <w:szCs w:val="32"/>
          <w:shd w:val="clear" w:color="auto" w:fill="FFFFFF"/>
        </w:rPr>
        <w:t>雷锋学习月，我们在行动——</w:t>
      </w:r>
      <w:r>
        <w:rPr>
          <w:rFonts w:hint="eastAsia" w:ascii="黑体" w:hAnsi="黑体" w:eastAsia="黑体"/>
          <w:b/>
          <w:sz w:val="32"/>
          <w:szCs w:val="32"/>
        </w:rPr>
        <w:t>我校志愿者</w:t>
      </w:r>
      <w:r>
        <w:rPr>
          <w:rFonts w:hint="eastAsia" w:ascii="黑体" w:hAnsi="黑体" w:eastAsia="黑体"/>
          <w:b/>
          <w:bCs/>
          <w:color w:val="000000"/>
          <w:sz w:val="32"/>
          <w:szCs w:val="32"/>
          <w:shd w:val="clear" w:color="auto" w:fill="FFFFFF"/>
        </w:rPr>
        <w:t>纷纷走进敬老院</w:t>
      </w:r>
      <w:r>
        <w:rPr>
          <w:rFonts w:hint="eastAsia" w:ascii="黑体" w:hAnsi="黑体" w:eastAsia="黑体"/>
          <w:b/>
          <w:sz w:val="32"/>
          <w:szCs w:val="32"/>
        </w:rPr>
        <w:t>送温暖</w:t>
      </w:r>
      <w:r>
        <w:rPr>
          <w:rFonts w:hint="eastAsia" w:ascii="黑体" w:hAnsi="黑体" w:eastAsia="黑体"/>
          <w:b/>
          <w:bCs/>
          <w:color w:val="000000"/>
          <w:sz w:val="32"/>
          <w:szCs w:val="32"/>
          <w:shd w:val="clear" w:color="auto" w:fill="FFFFFF"/>
        </w:rPr>
        <w:t>献爱心</w:t>
      </w:r>
    </w:p>
    <w:p>
      <w:pPr>
        <w:widowControl w:val="0"/>
        <w:numPr>
          <w:ilvl w:val="0"/>
          <w:numId w:val="1"/>
        </w:numPr>
        <w:spacing w:line="360" w:lineRule="auto"/>
        <w:rPr>
          <w:rFonts w:ascii="黑体" w:hAnsi="黑体" w:eastAsia="黑体"/>
          <w:b/>
          <w:bCs/>
          <w:color w:val="000000"/>
          <w:sz w:val="32"/>
          <w:szCs w:val="32"/>
          <w:shd w:val="clear" w:color="auto" w:fill="FFFFFF"/>
        </w:rPr>
      </w:pPr>
      <w:r>
        <w:rPr>
          <w:rFonts w:hint="eastAsia" w:ascii="黑体" w:hAnsi="黑体" w:eastAsia="黑体"/>
          <w:b/>
          <w:bCs/>
          <w:color w:val="000000"/>
          <w:sz w:val="32"/>
          <w:szCs w:val="32"/>
          <w:shd w:val="clear" w:color="auto" w:fill="FFFFFF"/>
        </w:rPr>
        <w:t>我校航空工程学院成功举办“航空校园行”科普志愿活动</w:t>
      </w:r>
    </w:p>
    <w:p>
      <w:pPr>
        <w:spacing w:line="360" w:lineRule="auto"/>
        <w:rPr>
          <w:rFonts w:hint="eastAsia" w:ascii="黑体" w:hAnsi="黑体" w:eastAsia="黑体" w:cs="黑体"/>
          <w:b/>
          <w:bCs/>
          <w:sz w:val="32"/>
          <w:szCs w:val="32"/>
        </w:rPr>
      </w:pPr>
    </w:p>
    <w:p>
      <w:pPr>
        <w:spacing w:line="360" w:lineRule="auto"/>
        <w:rPr>
          <w:rFonts w:ascii="黑体" w:hAnsi="黑体" w:eastAsia="黑体" w:cs="黑体"/>
          <w:b/>
          <w:bCs/>
          <w:sz w:val="32"/>
          <w:szCs w:val="32"/>
        </w:rPr>
      </w:pPr>
    </w:p>
    <w:p>
      <w:pPr>
        <w:spacing w:line="360" w:lineRule="auto"/>
      </w:pPr>
      <w:r>
        <w:rPr>
          <w:rFonts w:hint="eastAsia" w:ascii="黑体" w:hAnsi="黑体" w:eastAsia="黑体" w:cs="黑体"/>
          <w:b/>
          <w:bCs/>
          <w:sz w:val="32"/>
          <w:szCs w:val="32"/>
        </w:rPr>
        <w:t>· 简  讯</w:t>
      </w:r>
    </w:p>
    <w:p/>
    <w:p>
      <w:r>
        <w:br w:type="page"/>
      </w:r>
    </w:p>
    <w:p>
      <w:pPr>
        <w:spacing w:line="360" w:lineRule="auto"/>
        <w:jc w:val="center"/>
        <w:rPr>
          <w:rFonts w:ascii="黑体" w:hAnsi="黑体" w:eastAsia="黑体"/>
          <w:b/>
          <w:sz w:val="32"/>
          <w:szCs w:val="32"/>
        </w:rPr>
      </w:pPr>
      <w:r>
        <w:rPr>
          <w:rFonts w:hint="eastAsia" w:ascii="黑体" w:hAnsi="黑体" w:eastAsia="黑体"/>
          <w:b/>
          <w:sz w:val="32"/>
          <w:szCs w:val="32"/>
        </w:rPr>
        <w:t>我们的</w:t>
      </w:r>
      <w:r>
        <w:rPr>
          <w:rFonts w:ascii="黑体" w:hAnsi="黑体" w:eastAsia="黑体"/>
          <w:b/>
          <w:sz w:val="32"/>
          <w:szCs w:val="32"/>
        </w:rPr>
        <w:t>节日清明：慎终追远 缅怀先辈</w:t>
      </w:r>
    </w:p>
    <w:p>
      <w:pPr>
        <w:spacing w:line="360" w:lineRule="auto"/>
        <w:ind w:firstLine="480" w:firstLineChars="200"/>
        <w:jc w:val="both"/>
        <w:rPr>
          <w:rFonts w:asciiTheme="minorEastAsia" w:hAnsiTheme="minorEastAsia" w:eastAsiaTheme="minorEastAsia"/>
        </w:rPr>
      </w:pPr>
      <w:r>
        <w:rPr>
          <w:rFonts w:hint="eastAsia" w:asciiTheme="minorEastAsia" w:hAnsiTheme="minorEastAsia" w:eastAsiaTheme="minorEastAsia"/>
        </w:rPr>
        <w:t>为缅怀革命先烈、弘扬爱国主义精神，促进我校精神文明建设，</w:t>
      </w:r>
      <w:r>
        <w:rPr>
          <w:rFonts w:asciiTheme="minorEastAsia" w:hAnsiTheme="minorEastAsia" w:eastAsiaTheme="minorEastAsia"/>
        </w:rPr>
        <w:t>3月31日上午，我校学生代表前往郑州市烈士陵园进行扫墓悼念活动。</w:t>
      </w:r>
    </w:p>
    <w:p>
      <w:pPr>
        <w:spacing w:line="360" w:lineRule="auto"/>
        <w:ind w:firstLine="480" w:firstLineChars="200"/>
        <w:jc w:val="both"/>
        <w:rPr>
          <w:rFonts w:asciiTheme="minorEastAsia" w:hAnsiTheme="minorEastAsia" w:eastAsiaTheme="minorEastAsia"/>
        </w:rPr>
      </w:pPr>
      <w:r>
        <w:rPr>
          <w:rFonts w:hint="eastAsia" w:asciiTheme="minorEastAsia" w:hAnsiTheme="minorEastAsia" w:eastAsiaTheme="minorEastAsia"/>
        </w:rPr>
        <w:t>抵达烈士陵园后，同学们有序地在烈士墓碑前鞠躬、哀默，为烈士们献上鲜花，表达对英雄的追思与怀念。随后，同学们认真阅读“烈士谱”，了解吉鸿昌、许世友、彭雪枫、吴焕先等革命烈士的英雄事迹，在先烈遗像前鞠躬默哀，以此寄托对烈士们的哀思。</w:t>
      </w:r>
    </w:p>
    <w:p>
      <w:pPr>
        <w:spacing w:line="360" w:lineRule="auto"/>
        <w:jc w:val="center"/>
        <w:rPr>
          <w:rFonts w:asciiTheme="minorEastAsia" w:hAnsiTheme="minorEastAsia" w:eastAsiaTheme="minorEastAsia"/>
        </w:rPr>
      </w:pPr>
      <w:r>
        <w:rPr>
          <w:rFonts w:asciiTheme="minorEastAsia" w:hAnsiTheme="minorEastAsia" w:eastAsiaTheme="minorEastAsia"/>
        </w:rPr>
        <w:drawing>
          <wp:inline distT="0" distB="0" distL="0" distR="0">
            <wp:extent cx="5715000" cy="3810000"/>
            <wp:effectExtent l="0" t="0" r="0" b="0"/>
            <wp:docPr id="3" name="图片 3" descr="http://xcb.zzia.edu.cn/picture/article/28/db/fa/a2940be04e0db6a7936db307c42c/66840eed-2380-4163-be84-791cb8082d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http://xcb.zzia.edu.cn/picture/article/28/db/fa/a2940be04e0db6a7936db307c42c/66840eed-2380-4163-be84-791cb8082d96.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715000" cy="3810000"/>
                    </a:xfrm>
                    <a:prstGeom prst="rect">
                      <a:avLst/>
                    </a:prstGeom>
                    <a:noFill/>
                    <a:ln>
                      <a:noFill/>
                    </a:ln>
                  </pic:spPr>
                </pic:pic>
              </a:graphicData>
            </a:graphic>
          </wp:inline>
        </w:drawing>
      </w:r>
    </w:p>
    <w:p>
      <w:pPr>
        <w:spacing w:line="360" w:lineRule="auto"/>
        <w:ind w:firstLine="480" w:firstLineChars="200"/>
        <w:jc w:val="both"/>
        <w:rPr>
          <w:rFonts w:asciiTheme="minorEastAsia" w:hAnsiTheme="minorEastAsia" w:eastAsiaTheme="minorEastAsia"/>
        </w:rPr>
      </w:pPr>
      <w:r>
        <w:rPr>
          <w:rFonts w:hint="eastAsia" w:asciiTheme="minorEastAsia" w:hAnsiTheme="minorEastAsia" w:eastAsiaTheme="minorEastAsia"/>
        </w:rPr>
        <w:t>“‘生何以伟大，死何以光荣’，英雄的牺牲换来国家的和平，生在和平时代的我们要饮水思源，学会感恩，继承和发扬先烈们的奉献精神和优良传统，努力学习、严于律己、用实际行动报效祖国。”一位参加祭拜的同学说。</w:t>
      </w:r>
    </w:p>
    <w:p>
      <w:pPr>
        <w:spacing w:line="360" w:lineRule="auto"/>
        <w:ind w:firstLine="480" w:firstLineChars="200"/>
        <w:jc w:val="both"/>
        <w:rPr>
          <w:rFonts w:asciiTheme="minorEastAsia" w:hAnsiTheme="minorEastAsia" w:eastAsiaTheme="minorEastAsia"/>
        </w:rPr>
      </w:pPr>
      <w:r>
        <w:rPr>
          <w:rFonts w:hint="eastAsia" w:asciiTheme="minorEastAsia" w:hAnsiTheme="minorEastAsia" w:eastAsiaTheme="minorEastAsia"/>
        </w:rPr>
        <w:t>此次扫墓悼念旨在帮助学生了解革命先辈的感人事迹，学习革命先烈自强不息、敢为人先的精神，引导学生树立正确的世界观、人生观、价值观，培养学生的公民意识及历史责任感和使命感。</w:t>
      </w:r>
    </w:p>
    <w:p>
      <w:pPr>
        <w:spacing w:line="360" w:lineRule="auto"/>
        <w:jc w:val="center"/>
        <w:rPr>
          <w:rFonts w:asciiTheme="minorEastAsia" w:hAnsiTheme="minorEastAsia" w:eastAsiaTheme="minorEastAsia"/>
        </w:rPr>
      </w:pPr>
      <w:r>
        <w:rPr>
          <w:rFonts w:asciiTheme="minorEastAsia" w:hAnsiTheme="minorEastAsia" w:eastAsiaTheme="minorEastAsia"/>
        </w:rPr>
        <w:drawing>
          <wp:inline distT="0" distB="0" distL="0" distR="0">
            <wp:extent cx="5274310" cy="3514090"/>
            <wp:effectExtent l="0" t="0" r="2540" b="0"/>
            <wp:docPr id="2" name="图片 2" descr="http://xcb.zzia.edu.cn/picture/article/28/db/fa/a2940be04e0db6a7936db307c42c/6a10f553-a1bc-41bf-bf6b-54203b3d1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ttp://xcb.zzia.edu.cn/picture/article/28/db/fa/a2940be04e0db6a7936db307c42c/6a10f553-a1bc-41bf-bf6b-54203b3d129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274310" cy="3514096"/>
                    </a:xfrm>
                    <a:prstGeom prst="rect">
                      <a:avLst/>
                    </a:prstGeom>
                    <a:noFill/>
                    <a:ln>
                      <a:noFill/>
                    </a:ln>
                  </pic:spPr>
                </pic:pic>
              </a:graphicData>
            </a:graphic>
          </wp:inline>
        </w:drawing>
      </w:r>
    </w:p>
    <w:p>
      <w:pPr>
        <w:widowControl w:val="0"/>
        <w:spacing w:line="360" w:lineRule="auto"/>
        <w:jc w:val="center"/>
        <w:rPr>
          <w:rFonts w:ascii="黑体" w:hAnsi="黑体" w:eastAsia="黑体" w:cs="黑体"/>
          <w:b/>
          <w:bCs/>
          <w:sz w:val="32"/>
          <w:szCs w:val="32"/>
        </w:rPr>
      </w:pPr>
      <w:r>
        <w:rPr>
          <w:rFonts w:hint="eastAsia" w:ascii="黑体" w:hAnsi="黑体" w:eastAsia="黑体"/>
          <w:b/>
          <w:bCs/>
          <w:color w:val="000000"/>
          <w:sz w:val="32"/>
          <w:szCs w:val="32"/>
          <w:shd w:val="clear" w:color="auto" w:fill="FFFFFF"/>
        </w:rPr>
        <w:t>雷锋学习月，我们在行动——</w:t>
      </w:r>
      <w:r>
        <w:rPr>
          <w:rFonts w:hint="eastAsia" w:ascii="黑体" w:hAnsi="黑体" w:eastAsia="黑体"/>
          <w:b/>
          <w:sz w:val="32"/>
          <w:szCs w:val="32"/>
        </w:rPr>
        <w:t>我校志愿者</w:t>
      </w:r>
      <w:r>
        <w:rPr>
          <w:rFonts w:hint="eastAsia" w:ascii="黑体" w:hAnsi="黑体" w:eastAsia="黑体"/>
          <w:b/>
          <w:bCs/>
          <w:color w:val="000000"/>
          <w:sz w:val="32"/>
          <w:szCs w:val="32"/>
          <w:shd w:val="clear" w:color="auto" w:fill="FFFFFF"/>
        </w:rPr>
        <w:t>纷纷走进敬老院</w:t>
      </w:r>
      <w:r>
        <w:rPr>
          <w:rFonts w:hint="eastAsia" w:ascii="黑体" w:hAnsi="黑体" w:eastAsia="黑体"/>
          <w:b/>
          <w:sz w:val="32"/>
          <w:szCs w:val="32"/>
        </w:rPr>
        <w:t>送温暖</w:t>
      </w:r>
      <w:r>
        <w:rPr>
          <w:rFonts w:hint="eastAsia" w:ascii="黑体" w:hAnsi="黑体" w:eastAsia="黑体"/>
          <w:b/>
          <w:bCs/>
          <w:color w:val="000000"/>
          <w:sz w:val="32"/>
          <w:szCs w:val="32"/>
          <w:shd w:val="clear" w:color="auto" w:fill="FFFFFF"/>
        </w:rPr>
        <w:t>献爱心</w:t>
      </w:r>
    </w:p>
    <w:p>
      <w:pPr>
        <w:spacing w:line="360" w:lineRule="auto"/>
        <w:jc w:val="center"/>
        <w:rPr>
          <w:rFonts w:ascii="黑体" w:hAnsi="黑体" w:eastAsia="黑体"/>
          <w:b/>
          <w:bCs/>
          <w:sz w:val="32"/>
          <w:szCs w:val="32"/>
        </w:rPr>
      </w:pPr>
      <w:r>
        <w:rPr>
          <w:rFonts w:ascii="黑体" w:hAnsi="黑体" w:eastAsia="黑体"/>
          <w:b/>
          <w:bCs/>
          <w:sz w:val="32"/>
          <w:szCs w:val="32"/>
        </w:rPr>
        <w:drawing>
          <wp:inline distT="0" distB="0" distL="0" distR="0">
            <wp:extent cx="5274310" cy="3505835"/>
            <wp:effectExtent l="0" t="0" r="2540" b="0"/>
            <wp:docPr id="4" name="图片 4" descr="http://xxkxxy.zua.edu.cn/picture/article/8/a7/f7/a427141a4eb6b2d146963b25d702/e1edf74d-e0da-4a3c-b1b0-83c0add4f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http://xxkxxy.zua.edu.cn/picture/article/8/a7/f7/a427141a4eb6b2d146963b25d702/e1edf74d-e0da-4a3c-b1b0-83c0add4f288.JPG"/>
                    <pic:cNvPicPr>
                      <a:picLocks noChangeAspect="1" noChangeArrowheads="1"/>
                    </pic:cNvPicPr>
                  </pic:nvPicPr>
                  <pic:blipFill>
                    <a:blip r:embed="rId6">
                      <a:extLst>
                        <a:ext uri="{BEBA8EAE-BF5A-486C-A8C5-ECC9F3942E4B}">
                          <a14:imgProps xmlns:a14="http://schemas.microsoft.com/office/drawing/2010/main">
                            <a14:imgLayer r:embed="rId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a:xfrm>
                      <a:off x="0" y="0"/>
                      <a:ext cx="5274310" cy="3506466"/>
                    </a:xfrm>
                    <a:prstGeom prst="rect">
                      <a:avLst/>
                    </a:prstGeom>
                    <a:noFill/>
                    <a:ln>
                      <a:noFill/>
                    </a:ln>
                  </pic:spPr>
                </pic:pic>
              </a:graphicData>
            </a:graphic>
          </wp:inline>
        </w:drawing>
      </w:r>
    </w:p>
    <w:p>
      <w:pPr>
        <w:adjustRightInd w:val="0"/>
        <w:snapToGrid w:val="0"/>
        <w:spacing w:line="360" w:lineRule="auto"/>
        <w:ind w:firstLine="480" w:firstLineChars="200"/>
      </w:pPr>
      <w:r>
        <w:rPr>
          <w:rFonts w:hint="eastAsia"/>
        </w:rPr>
        <w:t>为发扬雷锋精神，3月25日，我校</w:t>
      </w:r>
      <w:r>
        <w:t>管理工程学院和</w:t>
      </w:r>
      <w:r>
        <w:rPr>
          <w:rFonts w:hint="eastAsia"/>
        </w:rPr>
        <w:t>信息科学学院学生会青年志愿者团开展“莫道桑榆晚，青春暖夕阳”雷锋月社会实践活动。学校志愿者前往郑州市金水区中心敬老院，为老人们献上礼物并表演节目。</w:t>
      </w:r>
    </w:p>
    <w:p>
      <w:pPr>
        <w:spacing w:line="360" w:lineRule="auto"/>
        <w:ind w:firstLine="480" w:firstLineChars="200"/>
        <w:jc w:val="both"/>
      </w:pPr>
      <w:r>
        <w:drawing>
          <wp:anchor distT="0" distB="0" distL="114300" distR="114300" simplePos="0" relativeHeight="251661312" behindDoc="0" locked="0" layoutInCell="1" allowOverlap="1">
            <wp:simplePos x="0" y="0"/>
            <wp:positionH relativeFrom="column">
              <wp:posOffset>2644140</wp:posOffset>
            </wp:positionH>
            <wp:positionV relativeFrom="paragraph">
              <wp:posOffset>1874520</wp:posOffset>
            </wp:positionV>
            <wp:extent cx="2628900" cy="1897380"/>
            <wp:effectExtent l="0" t="0" r="0" b="7620"/>
            <wp:wrapSquare wrapText="bothSides"/>
            <wp:docPr id="6" name="图片 6" descr="http://glkxygcxy.zua.edu.cn/picture/article/9/3e/ff/70c1646d48a2a6a80d717dc3ad94/a704aab7-3afb-4f47-a02b-78d57c392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http://glkxygcxy.zua.edu.cn/picture/article/9/3e/ff/70c1646d48a2a6a80d717dc3ad94/a704aab7-3afb-4f47-a02b-78d57c39205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628900" cy="1897380"/>
                    </a:xfrm>
                    <a:prstGeom prst="rect">
                      <a:avLst/>
                    </a:prstGeom>
                    <a:noFill/>
                    <a:ln>
                      <a:noFill/>
                    </a:ln>
                  </pic:spPr>
                </pic:pic>
              </a:graphicData>
            </a:graphic>
          </wp:anchor>
        </w:drawing>
      </w:r>
      <w:r>
        <w:drawing>
          <wp:anchor distT="0" distB="0" distL="114300" distR="114300" simplePos="0" relativeHeight="251660288" behindDoc="0" locked="0" layoutInCell="1" allowOverlap="1">
            <wp:simplePos x="0" y="0"/>
            <wp:positionH relativeFrom="column">
              <wp:posOffset>7620</wp:posOffset>
            </wp:positionH>
            <wp:positionV relativeFrom="paragraph">
              <wp:posOffset>99060</wp:posOffset>
            </wp:positionV>
            <wp:extent cx="2636520" cy="1584960"/>
            <wp:effectExtent l="0" t="0" r="0" b="0"/>
            <wp:wrapSquare wrapText="bothSides"/>
            <wp:docPr id="5" name="图片 5" descr="http://xxkxxy.zua.edu.cn/picture/article/8/a7/f7/a427141a4eb6b2d146963b25d702/84b0d696-160c-485e-a47e-a341c08a0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http://xxkxxy.zua.edu.cn/picture/article/8/a7/f7/a427141a4eb6b2d146963b25d702/84b0d696-160c-485e-a47e-a341c08a034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636520" cy="1584960"/>
                    </a:xfrm>
                    <a:prstGeom prst="rect">
                      <a:avLst/>
                    </a:prstGeom>
                    <a:noFill/>
                    <a:ln>
                      <a:noFill/>
                    </a:ln>
                  </pic:spPr>
                </pic:pic>
              </a:graphicData>
            </a:graphic>
          </wp:anchor>
        </w:drawing>
      </w:r>
      <w:r>
        <w:rPr>
          <w:rFonts w:hint="eastAsia"/>
        </w:rPr>
        <w:t>敬老院工作人员首先对志愿者们的到来表示欢迎，对其敬老爱老的行为表示赞扬和谢意。随行的志愿者表演节目，陪老人聊天、打扫房间卫生、听他们讲过去的故事。表演过程中，敬老院里掌声和笑声接连不断，志愿者与老人们其乐融融，气氛温馨。志愿者们将精心准备的水果交给敬老院负责人并为老人们打扫卫生，给老人创造一个良好的生活环境。志愿者边与老人们聊家常边给他们捶背按摩。老人们回忆起许多年轻时的事情，告诫志愿者们要忆苦思甜，珍惜当下幸福生活，使志愿者受益良多。</w:t>
      </w:r>
    </w:p>
    <w:p>
      <w:pPr>
        <w:spacing w:line="360" w:lineRule="auto"/>
        <w:ind w:firstLine="480" w:firstLineChars="200"/>
        <w:jc w:val="both"/>
      </w:pPr>
      <w:r>
        <w:rPr>
          <w:rFonts w:hint="eastAsia"/>
        </w:rPr>
        <w:t>此次活动旨在提高学生们的综合素质，坚定其投身于社会公益事业的决心，培养大学生的责任感和奉献精神，展现当代大学生的风采，弘扬雷锋精神，以实际行动传承中华文化，发扬中华民族“敬老、爱老、助老”的传统美德，，为社会和谐添砖加瓦。</w:t>
      </w:r>
    </w:p>
    <w:p>
      <w:pPr>
        <w:spacing w:line="360" w:lineRule="auto"/>
        <w:jc w:val="center"/>
      </w:pPr>
      <w:r>
        <w:drawing>
          <wp:inline distT="0" distB="0" distL="0" distR="0">
            <wp:extent cx="5273040" cy="3390900"/>
            <wp:effectExtent l="0" t="0" r="3810" b="0"/>
            <wp:docPr id="7" name="图片 7" descr="http://glkxygcxy.zua.edu.cn/picture/article/9/3e/ff/70c1646d48a2a6a80d717dc3ad94/bd4c991a-0f69-4f16-9133-6c20bf26b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http://glkxygcxy.zua.edu.cn/picture/article/9/3e/ff/70c1646d48a2a6a80d717dc3ad94/bd4c991a-0f69-4f16-9133-6c20bf26b45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3040" cy="3390900"/>
                    </a:xfrm>
                    <a:prstGeom prst="rect">
                      <a:avLst/>
                    </a:prstGeom>
                    <a:noFill/>
                    <a:ln>
                      <a:noFill/>
                    </a:ln>
                  </pic:spPr>
                </pic:pic>
              </a:graphicData>
            </a:graphic>
          </wp:inline>
        </w:drawing>
      </w:r>
    </w:p>
    <w:p>
      <w:pPr>
        <w:spacing w:line="360" w:lineRule="auto"/>
        <w:jc w:val="center"/>
        <w:rPr>
          <w:rFonts w:ascii="黑体" w:hAnsi="黑体" w:eastAsia="黑体"/>
          <w:b/>
          <w:sz w:val="32"/>
          <w:szCs w:val="32"/>
        </w:rPr>
      </w:pPr>
      <w:r>
        <w:rPr>
          <w:rFonts w:ascii="黑体" w:hAnsi="黑体" w:eastAsia="黑体"/>
          <w:b/>
          <w:sz w:val="32"/>
          <w:szCs w:val="32"/>
        </w:rPr>
        <w:t>我校航空工程学院成功举办</w:t>
      </w:r>
      <w:r>
        <w:rPr>
          <w:rFonts w:hint="eastAsia" w:ascii="黑体" w:hAnsi="黑体" w:eastAsia="黑体"/>
          <w:b/>
          <w:sz w:val="32"/>
          <w:szCs w:val="32"/>
        </w:rPr>
        <w:t>“航空校园行”科普志愿活动</w:t>
      </w:r>
    </w:p>
    <w:p>
      <w:pPr>
        <w:spacing w:line="360" w:lineRule="auto"/>
        <w:jc w:val="center"/>
        <w:rPr>
          <w:rFonts w:ascii="黑体" w:hAnsi="黑体" w:eastAsia="黑体"/>
          <w:b/>
          <w:sz w:val="32"/>
          <w:szCs w:val="32"/>
        </w:rPr>
      </w:pPr>
      <w:r>
        <w:rPr>
          <w:rFonts w:ascii="黑体" w:hAnsi="黑体" w:eastAsia="黑体"/>
          <w:b/>
          <w:sz w:val="32"/>
          <w:szCs w:val="32"/>
        </w:rPr>
        <w:drawing>
          <wp:inline distT="0" distB="0" distL="0" distR="0">
            <wp:extent cx="5274310" cy="3512185"/>
            <wp:effectExtent l="0" t="0" r="2540" b="0"/>
            <wp:docPr id="9" name="图片 9" descr="http://hkgcx.zua.edu.cn/picture/article/21/31/51/7b1d62c34847823f8a4efdeb137b/c9677206-9117-4950-9a06-edb84f04a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http://hkgcx.zua.edu.cn/picture/article/21/31/51/7b1d62c34847823f8a4efdeb137b/c9677206-9117-4950-9a06-edb84f04a70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4310" cy="3512690"/>
                    </a:xfrm>
                    <a:prstGeom prst="rect">
                      <a:avLst/>
                    </a:prstGeom>
                    <a:noFill/>
                    <a:ln>
                      <a:noFill/>
                    </a:ln>
                  </pic:spPr>
                </pic:pic>
              </a:graphicData>
            </a:graphic>
          </wp:inline>
        </w:drawing>
      </w:r>
    </w:p>
    <w:p>
      <w:pPr>
        <w:spacing w:line="360" w:lineRule="auto"/>
        <w:ind w:firstLine="480" w:firstLineChars="200"/>
        <w:jc w:val="both"/>
        <w:rPr>
          <w:rFonts w:asciiTheme="minorEastAsia" w:hAnsiTheme="minorEastAsia" w:eastAsiaTheme="minorEastAsia"/>
        </w:rPr>
      </w:pPr>
      <w:r>
        <w:rPr>
          <w:rFonts w:hint="eastAsia" w:asciiTheme="minorEastAsia" w:hAnsiTheme="minorEastAsia" w:eastAsiaTheme="minorEastAsia"/>
        </w:rPr>
        <w:t>为普及航空知识，助力航空梦、中国梦，</w:t>
      </w:r>
      <w:r>
        <w:rPr>
          <w:rFonts w:asciiTheme="minorEastAsia" w:hAnsiTheme="minorEastAsia" w:eastAsiaTheme="minorEastAsia"/>
        </w:rPr>
        <w:t>3月21日上午，我校航空工程学院举办了“航空校园行”科普志愿活动。团总支书记刘燕美带领航空工程学院青年志愿者团的志愿者们以及飞行器创新实验室的飞手们，热情接待了河南财经政法大学附属幼儿园的老师和中班的小朋友。“航空校园行”科普志愿活动已连续举办两年，参与的志愿者学生数以及接待的小朋友人数不断增加。此活动已成为我校校园文化品牌-航空文化月的系列活动之一。</w:t>
      </w:r>
    </w:p>
    <w:p>
      <w:pPr>
        <w:spacing w:line="360" w:lineRule="auto"/>
        <w:ind w:firstLine="480" w:firstLineChars="200"/>
        <w:jc w:val="both"/>
        <w:rPr>
          <w:rFonts w:asciiTheme="minorEastAsia" w:hAnsiTheme="minorEastAsia" w:eastAsiaTheme="minorEastAsia"/>
        </w:rPr>
      </w:pPr>
      <w:r>
        <w:rPr>
          <w:rFonts w:asciiTheme="minorEastAsia" w:hAnsiTheme="minorEastAsia" w:eastAsiaTheme="minorEastAsia"/>
        </w:rPr>
        <w:drawing>
          <wp:anchor distT="0" distB="0" distL="114300" distR="114300" simplePos="0" relativeHeight="251662336" behindDoc="1" locked="0" layoutInCell="1" allowOverlap="1">
            <wp:simplePos x="0" y="0"/>
            <wp:positionH relativeFrom="column">
              <wp:posOffset>7620</wp:posOffset>
            </wp:positionH>
            <wp:positionV relativeFrom="paragraph">
              <wp:posOffset>99060</wp:posOffset>
            </wp:positionV>
            <wp:extent cx="3535680" cy="2505075"/>
            <wp:effectExtent l="0" t="0" r="7620" b="9525"/>
            <wp:wrapTight wrapText="bothSides">
              <wp:wrapPolygon>
                <wp:start x="0" y="0"/>
                <wp:lineTo x="0" y="21518"/>
                <wp:lineTo x="21530" y="21518"/>
                <wp:lineTo x="21530" y="0"/>
                <wp:lineTo x="0" y="0"/>
              </wp:wrapPolygon>
            </wp:wrapTight>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535680" cy="2505075"/>
                    </a:xfrm>
                    <a:prstGeom prst="rect">
                      <a:avLst/>
                    </a:prstGeom>
                    <a:noFill/>
                  </pic:spPr>
                </pic:pic>
              </a:graphicData>
            </a:graphic>
          </wp:anchor>
        </w:drawing>
      </w:r>
      <w:r>
        <w:rPr>
          <w:rFonts w:hint="eastAsia" w:asciiTheme="minorEastAsia" w:hAnsiTheme="minorEastAsia" w:eastAsiaTheme="minorEastAsia"/>
        </w:rPr>
        <w:t>上午九点，随着财大幼儿园师生的到来，活动正式开始。志愿者们首先给小朋友通俗讲解了三架飞机的历史，接着引领他们到我院航模陈列室，最后一起来到东篮球场，我院飞行器创新实验室的飞手们早已携航空模型等候在那里。当航模在空中划出一道道美丽的弧线、八旋翼无人机在安全范围内近距离地盘旋在小朋友周围时，小朋友连连惊呼，我们的“航空校园行”科普志愿活动也到此圆满结束。</w:t>
      </w:r>
    </w:p>
    <w:p>
      <w:pPr>
        <w:spacing w:line="360" w:lineRule="auto"/>
        <w:ind w:firstLine="480" w:firstLineChars="200"/>
        <w:jc w:val="both"/>
        <w:rPr>
          <w:rFonts w:asciiTheme="minorEastAsia" w:hAnsiTheme="minorEastAsia" w:eastAsiaTheme="minorEastAsia"/>
        </w:rPr>
      </w:pPr>
      <w:r>
        <w:rPr>
          <w:rFonts w:hint="eastAsia" w:asciiTheme="minorEastAsia" w:hAnsiTheme="minorEastAsia" w:eastAsiaTheme="minorEastAsia"/>
        </w:rPr>
        <w:t>本次活动的成功举办激发了小朋友们学习航空知识的兴趣，同时使他们对航空有了更直观的了解。不仅对外宣传了我校的航空文化，更提升了我校的社会影响力。愿孩子们的梦想如同天空中翱翔的飞机一样一路高飞，愿郑州航空工业管理学院和中国航天事业持续辉煌。</w:t>
      </w:r>
    </w:p>
    <w:p>
      <w:pPr>
        <w:spacing w:line="360" w:lineRule="auto"/>
        <w:jc w:val="both"/>
        <w:rPr>
          <w:rFonts w:asciiTheme="minorEastAsia" w:hAnsiTheme="minorEastAsia" w:eastAsiaTheme="minorEastAsia"/>
        </w:rPr>
      </w:pPr>
    </w:p>
    <w:p>
      <w:pPr>
        <w:spacing w:line="360" w:lineRule="auto"/>
        <w:jc w:val="both"/>
        <w:rPr>
          <w:rFonts w:asciiTheme="minorEastAsia" w:hAnsiTheme="minorEastAsia" w:eastAsiaTheme="minorEastAsia"/>
        </w:rPr>
      </w:pPr>
    </w:p>
    <w:p>
      <w:pPr>
        <w:spacing w:line="360" w:lineRule="auto"/>
        <w:jc w:val="both"/>
        <w:rPr>
          <w:rFonts w:hint="eastAsia" w:ascii="黑体" w:hAnsi="黑体" w:eastAsia="黑体"/>
          <w:b/>
          <w:sz w:val="32"/>
          <w:szCs w:val="32"/>
        </w:rPr>
      </w:pPr>
      <w:r>
        <w:rPr>
          <w:rFonts w:hint="eastAsia" w:ascii="黑体" w:hAnsi="黑体" w:eastAsia="黑体"/>
          <w:b/>
          <w:sz w:val="32"/>
          <w:szCs w:val="32"/>
        </w:rPr>
        <w:t>简  讯</w:t>
      </w:r>
    </w:p>
    <w:p>
      <w:pPr>
        <w:spacing w:line="360" w:lineRule="auto"/>
        <w:jc w:val="both"/>
        <w:rPr>
          <w:rFonts w:hint="eastAsia" w:ascii="黑体" w:hAnsi="黑体" w:eastAsia="黑体"/>
          <w:b/>
          <w:sz w:val="32"/>
          <w:szCs w:val="32"/>
        </w:rPr>
      </w:pPr>
    </w:p>
    <w:p>
      <w:pPr>
        <w:spacing w:line="360" w:lineRule="auto"/>
        <w:jc w:val="both"/>
        <w:rPr>
          <w:rFonts w:hint="eastAsia" w:ascii="黑体" w:hAnsi="黑体" w:eastAsia="黑体"/>
          <w:b/>
          <w:sz w:val="32"/>
          <w:szCs w:val="32"/>
        </w:rPr>
      </w:pPr>
    </w:p>
    <w:p>
      <w:pPr>
        <w:shd w:val="clear" w:color="auto" w:fill="FFFFFF"/>
        <w:spacing w:line="360" w:lineRule="auto"/>
        <w:ind w:firstLine="480"/>
        <w:rPr>
          <w:rFonts w:hint="eastAsia" w:asciiTheme="minorEastAsia" w:hAnsiTheme="minorEastAsia" w:eastAsiaTheme="minorEastAsia"/>
          <w:color w:val="262626"/>
        </w:rPr>
      </w:pPr>
      <w:r>
        <w:rPr>
          <w:rFonts w:hint="eastAsia"/>
          <w:color w:val="000000"/>
          <w:shd w:val="clear" w:color="auto" w:fill="FFFFFF"/>
        </w:rPr>
        <w:t>★</w:t>
      </w:r>
      <w:r>
        <w:rPr>
          <w:color w:val="000000"/>
          <w:shd w:val="clear" w:color="auto" w:fill="FFFFFF"/>
        </w:rPr>
        <w:t xml:space="preserve">  </w:t>
      </w:r>
      <w:r>
        <w:rPr>
          <w:rFonts w:hint="eastAsia" w:asciiTheme="minorEastAsia" w:hAnsiTheme="minorEastAsia" w:eastAsiaTheme="minorEastAsia"/>
        </w:rPr>
        <w:t>近日，中共河南省省委高校工委、河南省教育厅下发《关于表彰2016年度全省教育信息工作先进单位和先进个人的通知》（教办〔2017〕128号），我校被评为“2016年度河南省教育信息工作先进单位”，杨威等被评为“2016年度河南省教育信息工作先进个人”</w:t>
      </w:r>
      <w:r>
        <w:rPr>
          <w:rFonts w:hint="eastAsia" w:asciiTheme="minorEastAsia" w:hAnsiTheme="minorEastAsia" w:eastAsiaTheme="minorEastAsia"/>
          <w:color w:val="262626"/>
        </w:rPr>
        <w:t>。</w:t>
      </w:r>
    </w:p>
    <w:p>
      <w:pPr>
        <w:spacing w:line="360" w:lineRule="auto"/>
        <w:ind w:firstLine="480" w:firstLineChars="200"/>
        <w:jc w:val="both"/>
        <w:rPr>
          <w:rFonts w:asciiTheme="minorEastAsia" w:hAnsiTheme="minorEastAsia" w:eastAsiaTheme="minorEastAsia"/>
          <w:color w:val="262626"/>
        </w:rPr>
      </w:pPr>
      <w:r>
        <w:rPr>
          <w:rFonts w:hint="eastAsia"/>
          <w:color w:val="000000"/>
          <w:shd w:val="clear" w:color="auto" w:fill="FFFFFF"/>
        </w:rPr>
        <w:t>★</w:t>
      </w:r>
      <w:r>
        <w:rPr>
          <w:color w:val="000000"/>
          <w:shd w:val="clear" w:color="auto" w:fill="FFFFFF"/>
        </w:rPr>
        <w:t xml:space="preserve"> </w:t>
      </w:r>
      <w:r>
        <w:rPr>
          <w:rFonts w:ascii="宋体" w:hAnsi="宋体"/>
          <w:color w:val="000000"/>
          <w:sz w:val="27"/>
          <w:szCs w:val="27"/>
        </w:rPr>
        <w:t> </w:t>
      </w:r>
      <w:r>
        <w:rPr>
          <w:rFonts w:hint="eastAsia" w:asciiTheme="minorEastAsia" w:hAnsiTheme="minorEastAsia" w:eastAsiaTheme="minorEastAsia"/>
        </w:rPr>
        <w:t>3月29日中午，我校会计学院青年志愿者团在东苑餐厅二楼举办我校首届公益快闪-光盘行动。本次快闪活动很好地宣传了光盘行动，增强了学生的节俭意识，共创文明校园。</w:t>
      </w:r>
    </w:p>
    <w:p>
      <w:pPr>
        <w:spacing w:line="360" w:lineRule="auto"/>
        <w:ind w:firstLine="480" w:firstLineChars="200"/>
        <w:jc w:val="both"/>
        <w:rPr>
          <w:rFonts w:asciiTheme="minorEastAsia" w:hAnsiTheme="minorEastAsia" w:eastAsiaTheme="minorEastAsia"/>
          <w:color w:val="262626"/>
        </w:rPr>
      </w:pPr>
      <w:r>
        <w:rPr>
          <w:rFonts w:hint="eastAsia" w:asciiTheme="minorEastAsia" w:hAnsiTheme="minorEastAsia" w:eastAsiaTheme="minorEastAsia"/>
          <w:color w:val="262626"/>
        </w:rPr>
        <w:t xml:space="preserve">★  </w:t>
      </w:r>
      <w:r>
        <w:rPr>
          <w:rFonts w:hint="eastAsia" w:asciiTheme="minorEastAsia" w:hAnsiTheme="minorEastAsia" w:eastAsiaTheme="minorEastAsia"/>
        </w:rPr>
        <w:t>3月31日，郑航＆北航大改驾第一届学员班开班典礼在东校区图书馆第二报告厅举行。“大改驾”飞行学员实行 “2+1+1”的飞行技术人才培养模式，单独编班，采用专门定制的人才培养方案。大改驾学员班的日常管理采用书院制，划归民航学院，按照北航飞行学院的学生管理模式，实行准军事化管理。</w:t>
      </w:r>
    </w:p>
    <w:p>
      <w:pPr>
        <w:spacing w:line="360" w:lineRule="auto"/>
        <w:ind w:firstLine="480" w:firstLineChars="200"/>
        <w:jc w:val="both"/>
        <w:rPr>
          <w:rFonts w:hint="eastAsia" w:asciiTheme="minorEastAsia" w:hAnsiTheme="minorEastAsia" w:eastAsiaTheme="minorEastAsia"/>
        </w:rPr>
      </w:pPr>
      <w:r>
        <w:rPr>
          <w:rFonts w:hint="eastAsia" w:asciiTheme="minorEastAsia" w:hAnsiTheme="minorEastAsia" w:eastAsiaTheme="minorEastAsia"/>
          <w:color w:val="262626"/>
        </w:rPr>
        <w:t xml:space="preserve">★  </w:t>
      </w:r>
      <w:r>
        <w:rPr>
          <w:rFonts w:hint="eastAsia" w:asciiTheme="minorEastAsia" w:hAnsiTheme="minorEastAsia" w:eastAsiaTheme="minorEastAsia"/>
        </w:rPr>
        <w:t>为迎接党的十九大，继续深入“两学一做”学习教育活动，清明前夕，我校理学院组织开展了“我们的节日：游览伏羲山，铭记抗日史，建和谐理学”活动，把民族传统节日清明节的踏青活动和参观中原豫西抗日纪念园爱国主义教育实践活动有机结合，进行了一场有意义的构建和谐理学之行。</w:t>
      </w:r>
    </w:p>
    <w:p>
      <w:pPr>
        <w:shd w:val="clear" w:color="auto" w:fill="FFFFFF"/>
        <w:spacing w:line="360" w:lineRule="auto"/>
        <w:ind w:firstLine="480"/>
        <w:rPr>
          <w:rFonts w:asciiTheme="minorEastAsia" w:hAnsiTheme="minorEastAsia" w:eastAsiaTheme="minorEastAsia"/>
          <w:color w:val="262626"/>
        </w:rPr>
      </w:pPr>
    </w:p>
    <w:p>
      <w:pPr>
        <w:adjustRightInd w:val="0"/>
        <w:snapToGrid w:val="0"/>
        <w:spacing w:line="360" w:lineRule="auto"/>
        <w:ind w:firstLine="480" w:firstLineChars="200"/>
        <w:rPr>
          <w:rFonts w:asciiTheme="minorEastAsia" w:hAnsiTheme="minorEastAsia" w:eastAsiaTheme="minorEastAsia"/>
          <w:color w:val="262626"/>
        </w:rPr>
      </w:pPr>
      <w:r>
        <w:rPr>
          <w:rFonts w:hint="eastAsia" w:asciiTheme="minorEastAsia" w:hAnsiTheme="minorEastAsia" w:eastAsiaTheme="minorEastAsia"/>
          <w:color w:val="262626"/>
        </w:rPr>
        <w:t xml:space="preserve"> </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A0204"/>
    <w:charset w:val="00"/>
    <w:family w:val="roman"/>
    <w:pitch w:val="default"/>
    <w:sig w:usb0="E00002FF" w:usb1="4000045F" w:usb2="00000000" w:usb3="00000000" w:csb0="2000019F" w:csb1="00000000"/>
  </w:font>
  <w:font w:name="Calibri">
    <w:panose1 w:val="020F0502020204030204"/>
    <w:charset w:val="00"/>
    <w:family w:val="swiss"/>
    <w:pitch w:val="default"/>
    <w:sig w:usb0="E10002FF" w:usb1="4000ACFF" w:usb2="00000009" w:usb3="00000000" w:csb0="2000019F" w:csb1="00000000"/>
  </w:font>
  <w:font w:name="华文中宋">
    <w:altName w:val="宋体"/>
    <w:panose1 w:val="02010600040101010101"/>
    <w:charset w:val="86"/>
    <w:family w:val="auto"/>
    <w:pitch w:val="default"/>
    <w:sig w:usb0="00000000" w:usb1="00000000" w:usb2="00000010" w:usb3="00000000" w:csb0="0004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7FC5A22"/>
    <w:multiLevelType w:val="multilevel"/>
    <w:tmpl w:val="77FC5A22"/>
    <w:lvl w:ilvl="0" w:tentative="0">
      <w:start w:val="9"/>
      <w:numFmt w:val="bullet"/>
      <w:lvlText w:val="·"/>
      <w:lvlJc w:val="left"/>
      <w:pPr>
        <w:ind w:left="360" w:hanging="360"/>
      </w:pPr>
      <w:rPr>
        <w:rFonts w:hint="eastAsia" w:ascii="黑体" w:hAnsi="黑体" w:eastAsia="黑体" w:cs="黑体"/>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6ADE"/>
    <w:rsid w:val="00026ADE"/>
    <w:rsid w:val="000C49D1"/>
    <w:rsid w:val="003502CD"/>
    <w:rsid w:val="003E2947"/>
    <w:rsid w:val="00406BCA"/>
    <w:rsid w:val="00522A12"/>
    <w:rsid w:val="006F1FA1"/>
    <w:rsid w:val="00751214"/>
    <w:rsid w:val="00827670"/>
    <w:rsid w:val="00827D17"/>
    <w:rsid w:val="008F4C6F"/>
    <w:rsid w:val="00AE623C"/>
    <w:rsid w:val="00CC34C0"/>
    <w:rsid w:val="00D95871"/>
    <w:rsid w:val="00E434B0"/>
    <w:rsid w:val="778663A4"/>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kern w:val="0"/>
      <w:sz w:val="24"/>
      <w:szCs w:val="24"/>
      <w:lang w:val="en-US" w:eastAsia="zh-CN" w:bidi="ar-SA"/>
    </w:rPr>
  </w:style>
  <w:style w:type="character" w:default="1" w:styleId="5">
    <w:name w:val="Default Paragraph Font"/>
    <w:unhideWhenUsed/>
    <w:uiPriority w:val="1"/>
  </w:style>
  <w:style w:type="table" w:default="1" w:styleId="6">
    <w:name w:val="Normal Table"/>
    <w:unhideWhenUsed/>
    <w:uiPriority w:val="99"/>
    <w:tblPr>
      <w:tblLayout w:type="fixed"/>
      <w:tblCellMar>
        <w:top w:w="0" w:type="dxa"/>
        <w:left w:w="108" w:type="dxa"/>
        <w:bottom w:w="0" w:type="dxa"/>
        <w:right w:w="108" w:type="dxa"/>
      </w:tblCellMar>
    </w:tblPr>
  </w:style>
  <w:style w:type="paragraph" w:styleId="2">
    <w:name w:val="Balloon Text"/>
    <w:basedOn w:val="1"/>
    <w:link w:val="8"/>
    <w:unhideWhenUsed/>
    <w:qFormat/>
    <w:uiPriority w:val="99"/>
    <w:rPr>
      <w:sz w:val="18"/>
      <w:szCs w:val="18"/>
    </w:rPr>
  </w:style>
  <w:style w:type="paragraph" w:styleId="3">
    <w:name w:val="footer"/>
    <w:basedOn w:val="1"/>
    <w:link w:val="11"/>
    <w:unhideWhenUsed/>
    <w:qFormat/>
    <w:uiPriority w:val="99"/>
    <w:pPr>
      <w:tabs>
        <w:tab w:val="center" w:pos="4153"/>
        <w:tab w:val="right" w:pos="8306"/>
      </w:tabs>
      <w:snapToGrid w:val="0"/>
    </w:pPr>
    <w:rPr>
      <w:sz w:val="18"/>
      <w:szCs w:val="18"/>
    </w:rPr>
  </w:style>
  <w:style w:type="paragraph" w:styleId="4">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paragraph" w:customStyle="1" w:styleId="7">
    <w:name w:val="列出段落1"/>
    <w:basedOn w:val="1"/>
    <w:qFormat/>
    <w:uiPriority w:val="99"/>
    <w:pPr>
      <w:ind w:firstLine="420" w:firstLineChars="200"/>
    </w:pPr>
  </w:style>
  <w:style w:type="character" w:customStyle="1" w:styleId="8">
    <w:name w:val="批注框文本 Char"/>
    <w:basedOn w:val="5"/>
    <w:link w:val="2"/>
    <w:semiHidden/>
    <w:qFormat/>
    <w:uiPriority w:val="99"/>
    <w:rPr>
      <w:rFonts w:ascii="宋体" w:hAnsi="宋体" w:eastAsia="宋体" w:cs="宋体"/>
      <w:kern w:val="0"/>
      <w:sz w:val="18"/>
      <w:szCs w:val="18"/>
    </w:rPr>
  </w:style>
  <w:style w:type="paragraph" w:customStyle="1" w:styleId="9">
    <w:name w:val="List Paragraph"/>
    <w:basedOn w:val="1"/>
    <w:qFormat/>
    <w:uiPriority w:val="34"/>
    <w:pPr>
      <w:ind w:firstLine="420" w:firstLineChars="200"/>
    </w:pPr>
  </w:style>
  <w:style w:type="character" w:customStyle="1" w:styleId="10">
    <w:name w:val="页眉 Char"/>
    <w:basedOn w:val="5"/>
    <w:link w:val="4"/>
    <w:qFormat/>
    <w:uiPriority w:val="99"/>
    <w:rPr>
      <w:rFonts w:ascii="宋体" w:hAnsi="宋体" w:eastAsia="宋体" w:cs="宋体"/>
      <w:kern w:val="0"/>
      <w:sz w:val="18"/>
      <w:szCs w:val="18"/>
    </w:rPr>
  </w:style>
  <w:style w:type="character" w:customStyle="1" w:styleId="11">
    <w:name w:val="页脚 Char"/>
    <w:basedOn w:val="5"/>
    <w:link w:val="3"/>
    <w:qFormat/>
    <w:uiPriority w:val="99"/>
    <w:rPr>
      <w:rFonts w:ascii="宋体" w:hAnsi="宋体" w:eastAsia="宋体" w:cs="宋体"/>
      <w:kern w:val="0"/>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microsoft.com/office/2007/relationships/hdphoto" Target="media/hdphoto1.wdp"/><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Pages>
  <Words>303</Words>
  <Characters>1731</Characters>
  <Lines>14</Lines>
  <Paragraphs>4</Paragraphs>
  <TotalTime>0</TotalTime>
  <ScaleCrop>false</ScaleCrop>
  <LinksUpToDate>false</LinksUpToDate>
  <CharactersWithSpaces>2030</CharactersWithSpaces>
  <Application>WPS Office_10.1.0.6260_F1E327BC-269C-435d-A152-05C5408002CA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2017-04-06T07:42:00Z</dcterms:created>
  <dc:creator>dell</dc:creator>
  <cp:lastModifiedBy>Administrator</cp:lastModifiedBy>
  <dcterms:modified xsi:type="dcterms:W3CDTF">2017-04-10T02:49:47Z</dcterms:modified>
  <dc:title>郑州航空工业管理学院精神文明建设</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2052-10.1.0.6260</vt:lpwstr>
  </property>
</Properties>
</file>